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2E" w:rsidRDefault="00E5342E" w:rsidP="004858E2">
      <w:pPr>
        <w:tabs>
          <w:tab w:val="center" w:pos="4513"/>
        </w:tabs>
        <w:rPr>
          <w:rFonts w:ascii="Arial" w:hAnsi="Arial" w:cs="Arial"/>
          <w:b/>
        </w:rPr>
      </w:pPr>
    </w:p>
    <w:p w:rsidR="00E5342E" w:rsidRDefault="00E5342E" w:rsidP="00E5342E">
      <w:pPr>
        <w:spacing w:after="0" w:line="240" w:lineRule="auto"/>
        <w:ind w:left="720" w:hanging="720"/>
        <w:jc w:val="center"/>
        <w:rPr>
          <w:b/>
          <w:color w:val="00965E"/>
          <w:sz w:val="40"/>
        </w:rPr>
      </w:pPr>
      <w:r>
        <w:rPr>
          <w:b/>
          <w:color w:val="00965E"/>
          <w:sz w:val="40"/>
        </w:rPr>
        <w:t>Tay Court Surgery</w:t>
      </w:r>
    </w:p>
    <w:p w:rsidR="00E5342E" w:rsidRDefault="00E5342E" w:rsidP="00E5342E">
      <w:pPr>
        <w:spacing w:after="0" w:line="240" w:lineRule="auto"/>
        <w:ind w:left="720" w:hanging="720"/>
        <w:jc w:val="center"/>
        <w:rPr>
          <w:b/>
          <w:color w:val="00965E"/>
          <w:sz w:val="40"/>
        </w:rPr>
      </w:pPr>
    </w:p>
    <w:p w:rsidR="00E5342E" w:rsidRDefault="00E5342E" w:rsidP="00E5342E">
      <w:pPr>
        <w:spacing w:after="0" w:line="240" w:lineRule="auto"/>
        <w:ind w:left="720" w:hanging="720"/>
        <w:jc w:val="center"/>
        <w:rPr>
          <w:b/>
          <w:color w:val="00965E"/>
          <w:sz w:val="40"/>
        </w:rPr>
      </w:pPr>
      <w:r>
        <w:rPr>
          <w:b/>
          <w:color w:val="00965E"/>
          <w:sz w:val="40"/>
        </w:rPr>
        <w:t xml:space="preserve">PRACTICE </w:t>
      </w:r>
      <w:r w:rsidRPr="00583E7E">
        <w:rPr>
          <w:b/>
          <w:color w:val="00965E"/>
          <w:sz w:val="40"/>
        </w:rPr>
        <w:t>FAIR PROCESSING</w:t>
      </w:r>
    </w:p>
    <w:p w:rsidR="00E5342E" w:rsidRDefault="00E5342E" w:rsidP="00E5342E">
      <w:pPr>
        <w:spacing w:after="0" w:line="240" w:lineRule="auto"/>
        <w:ind w:left="720" w:hanging="720"/>
        <w:jc w:val="center"/>
        <w:rPr>
          <w:b/>
          <w:sz w:val="28"/>
          <w:szCs w:val="28"/>
        </w:rPr>
      </w:pPr>
      <w:r>
        <w:rPr>
          <w:b/>
          <w:color w:val="00965E"/>
          <w:sz w:val="40"/>
        </w:rPr>
        <w:t>&amp; PRIVACY</w:t>
      </w:r>
      <w:r w:rsidRPr="00583E7E">
        <w:rPr>
          <w:b/>
          <w:color w:val="00965E"/>
          <w:sz w:val="40"/>
        </w:rPr>
        <w:t xml:space="preserve"> NOTICE</w:t>
      </w:r>
    </w:p>
    <w:p w:rsidR="00E5342E" w:rsidRDefault="00E5342E" w:rsidP="00E5342E">
      <w:pPr>
        <w:spacing w:after="0" w:line="240" w:lineRule="auto"/>
        <w:rPr>
          <w:b/>
          <w:sz w:val="28"/>
          <w:szCs w:val="28"/>
        </w:rPr>
      </w:pPr>
    </w:p>
    <w:p w:rsidR="00E5342E" w:rsidRDefault="00E5342E" w:rsidP="00E5342E">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114"/>
        <w:gridCol w:w="3048"/>
      </w:tblGrid>
      <w:tr w:rsidR="00E5342E" w:rsidTr="00E5342E">
        <w:tc>
          <w:tcPr>
            <w:tcW w:w="3350" w:type="dxa"/>
          </w:tcPr>
          <w:p w:rsidR="00E5342E" w:rsidRPr="00E5342E" w:rsidRDefault="00E5342E" w:rsidP="00E5342E">
            <w:pPr>
              <w:spacing w:after="0" w:line="240" w:lineRule="auto"/>
              <w:rPr>
                <w:b/>
                <w:sz w:val="28"/>
                <w:szCs w:val="28"/>
              </w:rPr>
            </w:pPr>
            <w:r w:rsidRPr="00E5342E">
              <w:rPr>
                <w:b/>
                <w:sz w:val="28"/>
                <w:szCs w:val="28"/>
              </w:rPr>
              <w:t>Date</w:t>
            </w:r>
          </w:p>
        </w:tc>
        <w:tc>
          <w:tcPr>
            <w:tcW w:w="3350" w:type="dxa"/>
          </w:tcPr>
          <w:p w:rsidR="00E5342E" w:rsidRPr="00E5342E" w:rsidRDefault="00E5342E" w:rsidP="00E5342E">
            <w:pPr>
              <w:spacing w:after="0" w:line="240" w:lineRule="auto"/>
              <w:rPr>
                <w:b/>
                <w:sz w:val="28"/>
                <w:szCs w:val="28"/>
              </w:rPr>
            </w:pPr>
            <w:r w:rsidRPr="00E5342E">
              <w:rPr>
                <w:b/>
                <w:sz w:val="28"/>
                <w:szCs w:val="28"/>
              </w:rPr>
              <w:t>Description</w:t>
            </w:r>
          </w:p>
        </w:tc>
        <w:tc>
          <w:tcPr>
            <w:tcW w:w="3351" w:type="dxa"/>
          </w:tcPr>
          <w:p w:rsidR="00E5342E" w:rsidRPr="00E5342E" w:rsidRDefault="00E5342E" w:rsidP="00E5342E">
            <w:pPr>
              <w:spacing w:after="0" w:line="240" w:lineRule="auto"/>
              <w:rPr>
                <w:b/>
                <w:sz w:val="28"/>
                <w:szCs w:val="28"/>
              </w:rPr>
            </w:pPr>
            <w:r w:rsidRPr="00E5342E">
              <w:rPr>
                <w:b/>
                <w:sz w:val="28"/>
                <w:szCs w:val="28"/>
              </w:rPr>
              <w:t>Author</w:t>
            </w:r>
          </w:p>
        </w:tc>
      </w:tr>
      <w:tr w:rsidR="00E5342E" w:rsidRPr="00A6033E" w:rsidTr="00E5342E">
        <w:tc>
          <w:tcPr>
            <w:tcW w:w="3350" w:type="dxa"/>
          </w:tcPr>
          <w:p w:rsidR="00E5342E" w:rsidRPr="00E5342E" w:rsidRDefault="00E5342E" w:rsidP="00E5342E">
            <w:pPr>
              <w:spacing w:after="0" w:line="240" w:lineRule="auto"/>
              <w:rPr>
                <w:sz w:val="28"/>
                <w:szCs w:val="28"/>
              </w:rPr>
            </w:pPr>
            <w:r w:rsidRPr="00E5342E">
              <w:rPr>
                <w:sz w:val="28"/>
                <w:szCs w:val="28"/>
              </w:rPr>
              <w:t>22/05/18</w:t>
            </w:r>
          </w:p>
        </w:tc>
        <w:tc>
          <w:tcPr>
            <w:tcW w:w="3350" w:type="dxa"/>
          </w:tcPr>
          <w:p w:rsidR="00E5342E" w:rsidRPr="00E5342E" w:rsidRDefault="00E5342E" w:rsidP="00E5342E">
            <w:pPr>
              <w:spacing w:after="0" w:line="240" w:lineRule="auto"/>
              <w:rPr>
                <w:sz w:val="28"/>
                <w:szCs w:val="28"/>
              </w:rPr>
            </w:pPr>
            <w:r w:rsidRPr="00E5342E">
              <w:rPr>
                <w:sz w:val="28"/>
                <w:szCs w:val="28"/>
              </w:rPr>
              <w:t>First version</w:t>
            </w:r>
          </w:p>
        </w:tc>
        <w:tc>
          <w:tcPr>
            <w:tcW w:w="3351" w:type="dxa"/>
          </w:tcPr>
          <w:p w:rsidR="00E5342E" w:rsidRPr="00E5342E" w:rsidRDefault="00E5342E" w:rsidP="00E5342E">
            <w:pPr>
              <w:spacing w:after="0" w:line="240" w:lineRule="auto"/>
              <w:rPr>
                <w:sz w:val="28"/>
                <w:szCs w:val="28"/>
              </w:rPr>
            </w:pPr>
            <w:r>
              <w:rPr>
                <w:sz w:val="28"/>
                <w:szCs w:val="28"/>
              </w:rPr>
              <w:t>R</w:t>
            </w:r>
            <w:r w:rsidRPr="00E5342E">
              <w:rPr>
                <w:sz w:val="28"/>
                <w:szCs w:val="28"/>
              </w:rPr>
              <w:t>H</w:t>
            </w:r>
          </w:p>
        </w:tc>
      </w:tr>
      <w:tr w:rsidR="00E5342E" w:rsidRPr="00A6033E" w:rsidTr="00E5342E">
        <w:tc>
          <w:tcPr>
            <w:tcW w:w="3350" w:type="dxa"/>
          </w:tcPr>
          <w:p w:rsidR="00E5342E" w:rsidRPr="00E5342E" w:rsidRDefault="00E5342E" w:rsidP="00E5342E">
            <w:pPr>
              <w:spacing w:after="0" w:line="240" w:lineRule="auto"/>
              <w:rPr>
                <w:sz w:val="28"/>
                <w:szCs w:val="28"/>
              </w:rPr>
            </w:pPr>
            <w:r>
              <w:rPr>
                <w:sz w:val="28"/>
                <w:szCs w:val="28"/>
              </w:rPr>
              <w:t>24/05/18</w:t>
            </w:r>
          </w:p>
        </w:tc>
        <w:tc>
          <w:tcPr>
            <w:tcW w:w="3350" w:type="dxa"/>
          </w:tcPr>
          <w:p w:rsidR="00E5342E" w:rsidRPr="00E5342E" w:rsidRDefault="00E5342E" w:rsidP="00E5342E">
            <w:pPr>
              <w:spacing w:after="0" w:line="240" w:lineRule="auto"/>
              <w:rPr>
                <w:sz w:val="28"/>
                <w:szCs w:val="28"/>
              </w:rPr>
            </w:pPr>
            <w:r>
              <w:rPr>
                <w:sz w:val="28"/>
                <w:szCs w:val="28"/>
              </w:rPr>
              <w:t>Revised to 2</w:t>
            </w:r>
            <w:r w:rsidRPr="00E5342E">
              <w:rPr>
                <w:sz w:val="28"/>
                <w:szCs w:val="28"/>
                <w:vertAlign w:val="superscript"/>
              </w:rPr>
              <w:t>nd</w:t>
            </w:r>
            <w:r>
              <w:rPr>
                <w:sz w:val="28"/>
                <w:szCs w:val="28"/>
              </w:rPr>
              <w:t xml:space="preserve"> version</w:t>
            </w:r>
          </w:p>
        </w:tc>
        <w:tc>
          <w:tcPr>
            <w:tcW w:w="3351" w:type="dxa"/>
          </w:tcPr>
          <w:p w:rsidR="00E5342E" w:rsidRPr="00E5342E" w:rsidRDefault="00E5342E" w:rsidP="00E5342E">
            <w:pPr>
              <w:spacing w:after="0" w:line="240" w:lineRule="auto"/>
              <w:rPr>
                <w:sz w:val="28"/>
                <w:szCs w:val="28"/>
              </w:rPr>
            </w:pPr>
            <w:r>
              <w:rPr>
                <w:sz w:val="28"/>
                <w:szCs w:val="28"/>
              </w:rPr>
              <w:t>RH</w:t>
            </w:r>
          </w:p>
        </w:tc>
      </w:tr>
      <w:tr w:rsidR="00D852BA" w:rsidRPr="00A6033E" w:rsidTr="00E5342E">
        <w:tc>
          <w:tcPr>
            <w:tcW w:w="3350" w:type="dxa"/>
          </w:tcPr>
          <w:p w:rsidR="00D852BA" w:rsidRPr="00547D25" w:rsidRDefault="00C07918" w:rsidP="00E5342E">
            <w:pPr>
              <w:spacing w:after="0" w:line="240" w:lineRule="auto"/>
              <w:rPr>
                <w:sz w:val="28"/>
                <w:szCs w:val="28"/>
              </w:rPr>
            </w:pPr>
            <w:r w:rsidRPr="00547D25">
              <w:rPr>
                <w:sz w:val="28"/>
                <w:szCs w:val="28"/>
              </w:rPr>
              <w:t>13/06/19</w:t>
            </w:r>
          </w:p>
        </w:tc>
        <w:tc>
          <w:tcPr>
            <w:tcW w:w="3350" w:type="dxa"/>
          </w:tcPr>
          <w:p w:rsidR="00D852BA" w:rsidRPr="00547D25" w:rsidRDefault="00C07918" w:rsidP="00E5342E">
            <w:pPr>
              <w:spacing w:after="0" w:line="240" w:lineRule="auto"/>
              <w:rPr>
                <w:sz w:val="28"/>
                <w:szCs w:val="28"/>
              </w:rPr>
            </w:pPr>
            <w:r w:rsidRPr="00547D25">
              <w:rPr>
                <w:sz w:val="28"/>
                <w:szCs w:val="28"/>
              </w:rPr>
              <w:t>Revised to 3</w:t>
            </w:r>
            <w:r w:rsidRPr="00547D25">
              <w:rPr>
                <w:sz w:val="28"/>
                <w:szCs w:val="28"/>
                <w:vertAlign w:val="superscript"/>
              </w:rPr>
              <w:t>rd</w:t>
            </w:r>
            <w:r w:rsidRPr="00547D25">
              <w:rPr>
                <w:sz w:val="28"/>
                <w:szCs w:val="28"/>
              </w:rPr>
              <w:t xml:space="preserve"> version</w:t>
            </w:r>
          </w:p>
        </w:tc>
        <w:tc>
          <w:tcPr>
            <w:tcW w:w="3351" w:type="dxa"/>
          </w:tcPr>
          <w:p w:rsidR="00D852BA" w:rsidRPr="00547D25" w:rsidRDefault="00C07918" w:rsidP="00E5342E">
            <w:pPr>
              <w:spacing w:after="0" w:line="240" w:lineRule="auto"/>
              <w:rPr>
                <w:sz w:val="28"/>
                <w:szCs w:val="28"/>
              </w:rPr>
            </w:pPr>
            <w:r w:rsidRPr="00547D25">
              <w:rPr>
                <w:sz w:val="28"/>
                <w:szCs w:val="28"/>
              </w:rPr>
              <w:t>RH</w:t>
            </w:r>
          </w:p>
        </w:tc>
      </w:tr>
      <w:tr w:rsidR="00C07918" w:rsidRPr="00A6033E" w:rsidTr="00E5342E">
        <w:tc>
          <w:tcPr>
            <w:tcW w:w="3350" w:type="dxa"/>
          </w:tcPr>
          <w:p w:rsidR="00C07918" w:rsidRDefault="00C07918" w:rsidP="00E5342E">
            <w:pPr>
              <w:spacing w:after="0" w:line="240" w:lineRule="auto"/>
              <w:rPr>
                <w:sz w:val="28"/>
                <w:szCs w:val="28"/>
              </w:rPr>
            </w:pPr>
          </w:p>
        </w:tc>
        <w:tc>
          <w:tcPr>
            <w:tcW w:w="3350" w:type="dxa"/>
          </w:tcPr>
          <w:p w:rsidR="00C07918" w:rsidRDefault="00C07918" w:rsidP="00E5342E">
            <w:pPr>
              <w:spacing w:after="0" w:line="240" w:lineRule="auto"/>
              <w:rPr>
                <w:sz w:val="28"/>
                <w:szCs w:val="28"/>
              </w:rPr>
            </w:pPr>
          </w:p>
        </w:tc>
        <w:tc>
          <w:tcPr>
            <w:tcW w:w="3351" w:type="dxa"/>
          </w:tcPr>
          <w:p w:rsidR="00C07918" w:rsidRDefault="00C07918" w:rsidP="00E5342E">
            <w:pPr>
              <w:spacing w:after="0" w:line="240" w:lineRule="auto"/>
              <w:rPr>
                <w:sz w:val="28"/>
                <w:szCs w:val="28"/>
              </w:rPr>
            </w:pPr>
          </w:p>
        </w:tc>
      </w:tr>
    </w:tbl>
    <w:p w:rsidR="00E5342E" w:rsidRDefault="00E5342E" w:rsidP="00E5342E">
      <w:pPr>
        <w:spacing w:after="0" w:line="240" w:lineRule="auto"/>
        <w:rPr>
          <w:b/>
          <w:sz w:val="28"/>
          <w:szCs w:val="28"/>
        </w:rPr>
      </w:pPr>
    </w:p>
    <w:p w:rsidR="00E5342E" w:rsidRDefault="00E5342E" w:rsidP="00E5342E">
      <w:pPr>
        <w:spacing w:after="0" w:line="240" w:lineRule="auto"/>
        <w:rPr>
          <w:b/>
          <w:sz w:val="28"/>
          <w:szCs w:val="28"/>
        </w:rPr>
      </w:pPr>
      <w:r>
        <w:rPr>
          <w:b/>
          <w:sz w:val="28"/>
          <w:szCs w:val="28"/>
        </w:rPr>
        <w:br w:type="page"/>
      </w:r>
    </w:p>
    <w:p w:rsidR="008564D5" w:rsidRDefault="00060775" w:rsidP="004858E2">
      <w:pPr>
        <w:tabs>
          <w:tab w:val="center" w:pos="4513"/>
        </w:tabs>
        <w:rPr>
          <w:rFonts w:ascii="Arial" w:hAnsi="Arial" w:cs="Arial"/>
          <w:b/>
        </w:rPr>
      </w:pPr>
      <w:r>
        <w:rPr>
          <w:rFonts w:ascii="Arial" w:hAnsi="Arial" w:cs="Arial"/>
          <w:b/>
        </w:rPr>
        <w:lastRenderedPageBreak/>
        <w:t xml:space="preserve">Data Protection Notice </w:t>
      </w:r>
      <w:r w:rsidR="004858E2">
        <w:rPr>
          <w:rFonts w:ascii="Arial" w:hAnsi="Arial" w:cs="Arial"/>
          <w:b/>
        </w:rPr>
        <w:tab/>
      </w:r>
    </w:p>
    <w:p w:rsidR="001B1EE1" w:rsidRDefault="002A2BC6" w:rsidP="00B006DF">
      <w:pPr>
        <w:numPr>
          <w:ilvl w:val="0"/>
          <w:numId w:val="34"/>
        </w:numPr>
        <w:ind w:left="426" w:hanging="426"/>
        <w:rPr>
          <w:rFonts w:ascii="Arial" w:hAnsi="Arial" w:cs="Arial"/>
          <w:b/>
        </w:rPr>
      </w:pPr>
      <w:r>
        <w:rPr>
          <w:rFonts w:ascii="Arial" w:hAnsi="Arial" w:cs="Arial"/>
          <w:b/>
        </w:rPr>
        <w:t>A</w:t>
      </w:r>
      <w:r w:rsidR="00B006DF">
        <w:rPr>
          <w:rFonts w:ascii="Arial" w:hAnsi="Arial" w:cs="Arial"/>
          <w:b/>
        </w:rPr>
        <w:t>bout Us</w:t>
      </w:r>
    </w:p>
    <w:p w:rsidR="00D02AED" w:rsidRDefault="00D02AED" w:rsidP="00B006DF">
      <w:pPr>
        <w:pStyle w:val="Paragraph"/>
        <w:spacing w:line="276" w:lineRule="auto"/>
        <w:ind w:left="360"/>
        <w:rPr>
          <w:rFonts w:ascii="Arial" w:hAnsi="Arial"/>
        </w:rPr>
      </w:pPr>
      <w:r>
        <w:rPr>
          <w:rFonts w:ascii="Arial" w:hAnsi="Arial"/>
        </w:rPr>
        <w:t xml:space="preserve">Tay Court Surgery is a GP Primary Care Practice. We aim to provide the highest standard of medical care to our patients. In order to allow us to do this we keep records about our patients, their health and </w:t>
      </w:r>
      <w:proofErr w:type="spellStart"/>
      <w:r>
        <w:rPr>
          <w:rFonts w:ascii="Arial" w:hAnsi="Arial"/>
        </w:rPr>
        <w:t>and</w:t>
      </w:r>
      <w:proofErr w:type="spellEnd"/>
      <w:r>
        <w:rPr>
          <w:rFonts w:ascii="Arial" w:hAnsi="Arial"/>
        </w:rPr>
        <w:t xml:space="preserve"> the care that we provide.</w:t>
      </w:r>
    </w:p>
    <w:p w:rsidR="00B006DF" w:rsidRPr="00B006DF" w:rsidRDefault="00B006DF" w:rsidP="00B006DF">
      <w:pPr>
        <w:pStyle w:val="Paragraph"/>
        <w:spacing w:line="276" w:lineRule="auto"/>
        <w:ind w:left="360"/>
        <w:rPr>
          <w:rFonts w:ascii="Arial" w:hAnsi="Arial"/>
        </w:rPr>
      </w:pPr>
      <w:r w:rsidRPr="00165D1D">
        <w:rPr>
          <w:rFonts w:ascii="Arial" w:hAnsi="Arial"/>
        </w:rPr>
        <w:t>T</w:t>
      </w:r>
      <w:r w:rsidR="00E2403B">
        <w:rPr>
          <w:rFonts w:ascii="Arial" w:hAnsi="Arial"/>
        </w:rPr>
        <w:t xml:space="preserve">ay Court Surgery </w:t>
      </w:r>
      <w:r w:rsidRPr="00165D1D">
        <w:rPr>
          <w:rFonts w:ascii="Arial" w:hAnsi="Arial"/>
        </w:rPr>
        <w:t>processes p</w:t>
      </w:r>
      <w:r w:rsidRPr="00165D1D">
        <w:rPr>
          <w:rFonts w:ascii="Arial" w:hAnsi="Arial"/>
          <w:color w:val="000000"/>
        </w:rPr>
        <w:t xml:space="preserve">ersonal identifiable information that relates to </w:t>
      </w:r>
      <w:r w:rsidRPr="00165D1D">
        <w:rPr>
          <w:rFonts w:ascii="Arial" w:hAnsi="Arial"/>
        </w:rPr>
        <w:t>patients and is therefore required by law to comply with the General Data Protection Regulations (GDPR)</w:t>
      </w:r>
      <w:r w:rsidR="002924A1">
        <w:rPr>
          <w:rFonts w:ascii="Arial" w:hAnsi="Arial"/>
        </w:rPr>
        <w:t xml:space="preserve"> and the Data Protection Act 2018</w:t>
      </w:r>
      <w:r w:rsidRPr="00165D1D">
        <w:rPr>
          <w:rFonts w:ascii="Arial" w:hAnsi="Arial"/>
        </w:rPr>
        <w:t>, which protect your privacy and ensure that your personal information is processed fairly and lawfully.</w:t>
      </w:r>
    </w:p>
    <w:p w:rsidR="00DE5E56" w:rsidRDefault="00DE5E56" w:rsidP="000A08D4">
      <w:pPr>
        <w:numPr>
          <w:ilvl w:val="0"/>
          <w:numId w:val="34"/>
        </w:numPr>
        <w:ind w:left="426" w:hanging="426"/>
        <w:rPr>
          <w:rFonts w:ascii="Arial" w:hAnsi="Arial" w:cs="Arial"/>
          <w:b/>
        </w:rPr>
      </w:pPr>
      <w:r w:rsidRPr="009F76C7">
        <w:rPr>
          <w:rFonts w:ascii="Arial" w:hAnsi="Arial" w:cs="Arial"/>
          <w:b/>
        </w:rPr>
        <w:t xml:space="preserve">About the personal information we use </w:t>
      </w:r>
    </w:p>
    <w:p w:rsidR="001B1EE1" w:rsidRDefault="00DE5E56" w:rsidP="000A08D4">
      <w:pPr>
        <w:ind w:firstLine="360"/>
        <w:rPr>
          <w:rFonts w:ascii="Arial" w:hAnsi="Arial" w:cs="Arial"/>
        </w:rPr>
      </w:pPr>
      <w:r>
        <w:rPr>
          <w:rFonts w:ascii="Arial" w:hAnsi="Arial" w:cs="Arial"/>
        </w:rPr>
        <w:t xml:space="preserve">We </w:t>
      </w:r>
      <w:r w:rsidR="00D02AED">
        <w:rPr>
          <w:rFonts w:ascii="Arial" w:hAnsi="Arial" w:cs="Arial"/>
        </w:rPr>
        <w:t>store and process</w:t>
      </w:r>
      <w:r>
        <w:rPr>
          <w:rFonts w:ascii="Arial" w:hAnsi="Arial" w:cs="Arial"/>
        </w:rPr>
        <w:t xml:space="preserv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E2403B" w:rsidRDefault="001B1EE1" w:rsidP="00DE5E56">
      <w:pPr>
        <w:pStyle w:val="ListParagraph"/>
        <w:numPr>
          <w:ilvl w:val="0"/>
          <w:numId w:val="26"/>
        </w:numPr>
        <w:rPr>
          <w:rFonts w:ascii="Arial" w:hAnsi="Arial" w:cs="Arial"/>
        </w:rPr>
      </w:pPr>
      <w:r w:rsidRPr="00E2403B">
        <w:rPr>
          <w:rFonts w:ascii="Arial" w:hAnsi="Arial" w:cs="Arial"/>
        </w:rPr>
        <w:t>Individuals captured by CCTV</w:t>
      </w:r>
    </w:p>
    <w:p w:rsidR="000B7B79" w:rsidRDefault="00DE5E56" w:rsidP="000A08D4">
      <w:pPr>
        <w:ind w:left="424"/>
        <w:rPr>
          <w:rFonts w:ascii="Arial" w:hAnsi="Arial" w:cs="Arial"/>
          <w:color w:val="000000"/>
        </w:rPr>
      </w:pPr>
      <w:r>
        <w:rPr>
          <w:rFonts w:ascii="Arial" w:hAnsi="Arial" w:cs="Arial"/>
        </w:rPr>
        <w:t>The personal information we use includes information that identifies you like your name, address, date of birth and postcode.</w:t>
      </w:r>
    </w:p>
    <w:p w:rsidR="006524C0" w:rsidRDefault="000B7B79" w:rsidP="000A08D4">
      <w:pPr>
        <w:ind w:left="424"/>
        <w:rPr>
          <w:rFonts w:ascii="Arial" w:hAnsi="Arial" w:cs="Arial"/>
        </w:rPr>
      </w:pPr>
      <w:r>
        <w:rPr>
          <w:rFonts w:ascii="Arial" w:hAnsi="Arial" w:cs="Arial"/>
          <w:color w:val="000000"/>
        </w:rPr>
        <w:t>For our Staff, we also store and process personal information relevant to their employment such as employment records, National Insurance numbers, bank details and salary details.</w:t>
      </w:r>
    </w:p>
    <w:p w:rsidR="00DE5E56" w:rsidRDefault="00DE5E56" w:rsidP="000A08D4">
      <w:pPr>
        <w:ind w:left="424"/>
        <w:rPr>
          <w:rFonts w:ascii="Arial" w:hAnsi="Arial" w:cs="Arial"/>
        </w:rPr>
      </w:pPr>
      <w:r>
        <w:rPr>
          <w:rFonts w:ascii="Arial" w:hAnsi="Arial" w:cs="Arial"/>
        </w:rPr>
        <w:t xml:space="preserve">We also </w:t>
      </w:r>
      <w:r w:rsidR="00D02AED">
        <w:rPr>
          <w:rFonts w:ascii="Arial" w:hAnsi="Arial" w:cs="Arial"/>
        </w:rPr>
        <w:t>store and process</w:t>
      </w:r>
      <w:r>
        <w:rPr>
          <w:rFonts w:ascii="Arial" w:hAnsi="Arial" w:cs="Arial"/>
        </w:rPr>
        <w:t xml:space="preserve"> more sensitive types of personal information, including informatio</w:t>
      </w:r>
      <w:r w:rsidR="00B006DF">
        <w:rPr>
          <w:rFonts w:ascii="Arial" w:hAnsi="Arial" w:cs="Arial"/>
        </w:rPr>
        <w:t>n about racial or ethnic origin</w:t>
      </w:r>
      <w:r>
        <w:rPr>
          <w:rFonts w:ascii="Arial" w:hAnsi="Arial" w:cs="Arial"/>
        </w:rPr>
        <w:t>; rel</w:t>
      </w:r>
      <w:r w:rsidR="00B006DF">
        <w:rPr>
          <w:rFonts w:ascii="Arial" w:hAnsi="Arial" w:cs="Arial"/>
        </w:rPr>
        <w:t>igious</w:t>
      </w:r>
      <w:r w:rsidR="00D02AED">
        <w:rPr>
          <w:rFonts w:ascii="Arial" w:hAnsi="Arial" w:cs="Arial"/>
        </w:rPr>
        <w:t xml:space="preserve"> beliefs</w:t>
      </w:r>
      <w:r>
        <w:rPr>
          <w:rFonts w:ascii="Arial" w:hAnsi="Arial" w:cs="Arial"/>
        </w:rPr>
        <w:t>;</w:t>
      </w:r>
      <w:r w:rsidR="009E3D1E">
        <w:rPr>
          <w:rFonts w:ascii="Arial" w:hAnsi="Arial" w:cs="Arial"/>
        </w:rPr>
        <w:t xml:space="preserve"> </w:t>
      </w:r>
      <w:r w:rsidR="009E3D1E" w:rsidRPr="002A2BC6">
        <w:rPr>
          <w:rFonts w:ascii="Arial" w:hAnsi="Arial" w:cs="Arial"/>
        </w:rPr>
        <w:t>genetic and biometric data</w:t>
      </w:r>
      <w:r w:rsidR="00D02AED">
        <w:rPr>
          <w:rFonts w:ascii="Arial" w:hAnsi="Arial" w:cs="Arial"/>
        </w:rPr>
        <w:t>;</w:t>
      </w:r>
      <w:r>
        <w:rPr>
          <w:rFonts w:ascii="Arial" w:hAnsi="Arial" w:cs="Arial"/>
        </w:rPr>
        <w:t xml:space="preserve"> health; sexual orientation.</w:t>
      </w:r>
    </w:p>
    <w:p w:rsidR="008564D5" w:rsidRDefault="006524C0" w:rsidP="000A08D4">
      <w:pPr>
        <w:ind w:left="424"/>
        <w:rPr>
          <w:rFonts w:ascii="Arial" w:hAnsi="Arial" w:cs="Arial"/>
        </w:rPr>
      </w:pPr>
      <w:r>
        <w:rPr>
          <w:rFonts w:ascii="Arial" w:hAnsi="Arial" w:cs="Arial"/>
          <w:color w:val="000000"/>
        </w:rPr>
        <w:t xml:space="preserve">The information we use can relate to </w:t>
      </w:r>
      <w:r w:rsidRPr="000B4435">
        <w:rPr>
          <w:rFonts w:ascii="Arial" w:hAnsi="Arial" w:cs="Arial"/>
          <w:color w:val="000000"/>
        </w:rPr>
        <w:t xml:space="preserve">personal </w:t>
      </w:r>
      <w:r>
        <w:rPr>
          <w:rFonts w:ascii="Arial" w:hAnsi="Arial" w:cs="Arial"/>
          <w:color w:val="000000"/>
        </w:rPr>
        <w:t xml:space="preserve">and family details; </w:t>
      </w:r>
      <w:r w:rsidRPr="000B4435">
        <w:rPr>
          <w:rFonts w:ascii="Arial" w:hAnsi="Arial" w:cs="Arial"/>
          <w:color w:val="000000"/>
        </w:rPr>
        <w:t>education, training and employment details</w:t>
      </w:r>
      <w:r>
        <w:rPr>
          <w:rFonts w:ascii="Arial" w:hAnsi="Arial" w:cs="Arial"/>
          <w:color w:val="000000"/>
        </w:rPr>
        <w:t xml:space="preserve">; </w:t>
      </w:r>
      <w:r w:rsidRPr="000B4435">
        <w:rPr>
          <w:rFonts w:ascii="Arial" w:hAnsi="Arial" w:cs="Arial"/>
          <w:color w:val="000000"/>
        </w:rPr>
        <w:t>financial details</w:t>
      </w:r>
      <w:r>
        <w:rPr>
          <w:rFonts w:ascii="Arial" w:hAnsi="Arial" w:cs="Arial"/>
          <w:color w:val="000000"/>
        </w:rPr>
        <w:t xml:space="preserve">; </w:t>
      </w:r>
      <w:r w:rsidRPr="000B4435">
        <w:rPr>
          <w:rFonts w:ascii="Arial" w:hAnsi="Arial" w:cs="Arial"/>
          <w:color w:val="000000"/>
        </w:rPr>
        <w:t>lifestyle and social circumstances</w:t>
      </w:r>
      <w:r w:rsidR="008766D9">
        <w:rPr>
          <w:rFonts w:ascii="Arial" w:hAnsi="Arial" w:cs="Arial"/>
          <w:color w:val="000000"/>
        </w:rPr>
        <w:t>. Data formats can include text,</w:t>
      </w:r>
      <w:r>
        <w:rPr>
          <w:rFonts w:ascii="Arial" w:hAnsi="Arial" w:cs="Arial"/>
          <w:color w:val="000000"/>
        </w:rPr>
        <w:t xml:space="preserve"> </w:t>
      </w:r>
      <w:r w:rsidRPr="000B4435">
        <w:rPr>
          <w:rFonts w:ascii="Arial" w:hAnsi="Arial" w:cs="Arial"/>
          <w:color w:val="000000"/>
        </w:rPr>
        <w:t>visual images</w:t>
      </w:r>
      <w:r w:rsidR="008766D9">
        <w:rPr>
          <w:rFonts w:ascii="Arial" w:hAnsi="Arial" w:cs="Arial"/>
          <w:color w:val="000000"/>
        </w:rPr>
        <w:t>, photographs and Medical Imaging results</w:t>
      </w:r>
      <w:r>
        <w:rPr>
          <w:rFonts w:ascii="Arial" w:hAnsi="Arial" w:cs="Arial"/>
          <w:color w:val="000000"/>
        </w:rPr>
        <w:t>.</w:t>
      </w:r>
      <w:r>
        <w:rPr>
          <w:rFonts w:ascii="Arial" w:hAnsi="Arial" w:cs="Arial"/>
        </w:rPr>
        <w:t xml:space="preserve"> </w:t>
      </w:r>
      <w:r w:rsidR="00B231A0">
        <w:rPr>
          <w:rFonts w:ascii="Arial" w:hAnsi="Arial" w:cs="Arial"/>
        </w:rPr>
        <w:t>We also recorded all incoming and outgoing telephone calls for monitoring &amp; training purposes. This data is not retained as part of any long-term records.</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8766D9" w:rsidRDefault="008766D9" w:rsidP="000A08D4">
      <w:pPr>
        <w:rPr>
          <w:rFonts w:ascii="Arial" w:hAnsi="Arial" w:cs="Arial"/>
        </w:rPr>
      </w:pPr>
      <w:r>
        <w:rPr>
          <w:rFonts w:ascii="Arial" w:hAnsi="Arial" w:cs="Arial"/>
        </w:rPr>
        <w:t>In order to allow us to fulfil our duties as healthcare providers we are required to collect and store information on our patients and their health. This information is used to:</w:t>
      </w:r>
    </w:p>
    <w:p w:rsidR="00FE4954" w:rsidRDefault="00001B00">
      <w:pPr>
        <w:pStyle w:val="ListParagraph"/>
        <w:numPr>
          <w:ilvl w:val="0"/>
          <w:numId w:val="37"/>
        </w:numPr>
        <w:rPr>
          <w:rFonts w:ascii="Arial" w:hAnsi="Arial" w:cs="Arial"/>
        </w:rPr>
      </w:pPr>
      <w:r w:rsidRPr="00001B00">
        <w:rPr>
          <w:rFonts w:ascii="Arial" w:hAnsi="Arial" w:cs="Arial"/>
        </w:rPr>
        <w:t>Provide a basis for clinicians to make healthcare decisions</w:t>
      </w:r>
    </w:p>
    <w:p w:rsidR="00FE4954" w:rsidRDefault="00001B00">
      <w:pPr>
        <w:pStyle w:val="ListParagraph"/>
        <w:numPr>
          <w:ilvl w:val="0"/>
          <w:numId w:val="37"/>
        </w:numPr>
        <w:rPr>
          <w:rFonts w:ascii="Arial" w:hAnsi="Arial" w:cs="Arial"/>
        </w:rPr>
      </w:pPr>
      <w:r w:rsidRPr="00001B00">
        <w:rPr>
          <w:rFonts w:ascii="Arial" w:hAnsi="Arial" w:cs="Arial"/>
        </w:rPr>
        <w:t>Ensure patient’s care is safe and effective</w:t>
      </w:r>
    </w:p>
    <w:p w:rsidR="00FE4954" w:rsidRDefault="00001B00">
      <w:pPr>
        <w:pStyle w:val="ListParagraph"/>
        <w:numPr>
          <w:ilvl w:val="0"/>
          <w:numId w:val="37"/>
        </w:numPr>
        <w:rPr>
          <w:rFonts w:ascii="Arial" w:hAnsi="Arial" w:cs="Arial"/>
        </w:rPr>
      </w:pPr>
      <w:r w:rsidRPr="00001B00">
        <w:rPr>
          <w:rFonts w:ascii="Arial" w:hAnsi="Arial" w:cs="Arial"/>
        </w:rPr>
        <w:t>Work effectively with other health and social care organisations involved in patient care</w:t>
      </w:r>
    </w:p>
    <w:p w:rsidR="00FE4954" w:rsidRDefault="00001B00">
      <w:pPr>
        <w:pStyle w:val="ListParagraph"/>
        <w:numPr>
          <w:ilvl w:val="0"/>
          <w:numId w:val="37"/>
        </w:numPr>
        <w:rPr>
          <w:rFonts w:ascii="Arial" w:hAnsi="Arial" w:cs="Arial"/>
        </w:rPr>
      </w:pPr>
      <w:r w:rsidRPr="00001B00">
        <w:rPr>
          <w:rFonts w:ascii="Arial" w:hAnsi="Arial" w:cs="Arial"/>
        </w:rPr>
        <w:t>Contact details (postal addresses, email addresses and telephone and mobile numbers) may be used to allow us to contact patients concerning their care</w:t>
      </w:r>
    </w:p>
    <w:p w:rsidR="00B92110" w:rsidRDefault="00B92110" w:rsidP="00A21B5D">
      <w:pPr>
        <w:rPr>
          <w:rFonts w:ascii="Arial" w:hAnsi="Arial" w:cs="Arial"/>
        </w:rPr>
      </w:pPr>
      <w:r>
        <w:rPr>
          <w:rFonts w:ascii="Arial" w:hAnsi="Arial" w:cs="Arial"/>
        </w:rPr>
        <w:t>Data from our records may also be used for the following:</w:t>
      </w:r>
    </w:p>
    <w:p w:rsidR="00FE4954" w:rsidRDefault="00001B00">
      <w:pPr>
        <w:pStyle w:val="ListParagraph"/>
        <w:numPr>
          <w:ilvl w:val="0"/>
          <w:numId w:val="38"/>
        </w:numPr>
        <w:rPr>
          <w:rFonts w:ascii="Arial" w:hAnsi="Arial" w:cs="Arial"/>
        </w:rPr>
      </w:pPr>
      <w:r w:rsidRPr="00001B00">
        <w:rPr>
          <w:rFonts w:ascii="Arial" w:hAnsi="Arial" w:cs="Arial"/>
        </w:rPr>
        <w:lastRenderedPageBreak/>
        <w:t>Public health reasons</w:t>
      </w:r>
    </w:p>
    <w:p w:rsidR="00FE4954" w:rsidRDefault="00001B00">
      <w:pPr>
        <w:pStyle w:val="ListParagraph"/>
        <w:numPr>
          <w:ilvl w:val="0"/>
          <w:numId w:val="38"/>
        </w:numPr>
        <w:rPr>
          <w:rFonts w:ascii="Arial" w:hAnsi="Arial" w:cs="Arial"/>
        </w:rPr>
      </w:pPr>
      <w:r w:rsidRPr="00001B00">
        <w:rPr>
          <w:rFonts w:ascii="Arial" w:hAnsi="Arial" w:cs="Arial"/>
        </w:rPr>
        <w:t>Future service planning</w:t>
      </w:r>
    </w:p>
    <w:p w:rsidR="00FE4954" w:rsidRDefault="00001B00">
      <w:pPr>
        <w:pStyle w:val="ListParagraph"/>
        <w:numPr>
          <w:ilvl w:val="0"/>
          <w:numId w:val="38"/>
        </w:numPr>
        <w:rPr>
          <w:rFonts w:ascii="Arial" w:hAnsi="Arial" w:cs="Arial"/>
        </w:rPr>
      </w:pPr>
      <w:r w:rsidRPr="00001B00">
        <w:rPr>
          <w:rFonts w:ascii="Arial" w:hAnsi="Arial" w:cs="Arial"/>
        </w:rPr>
        <w:t>Statistical analysis</w:t>
      </w:r>
    </w:p>
    <w:p w:rsidR="00FE4954" w:rsidRDefault="00001B00">
      <w:pPr>
        <w:pStyle w:val="ListParagraph"/>
        <w:numPr>
          <w:ilvl w:val="0"/>
          <w:numId w:val="38"/>
        </w:numPr>
        <w:rPr>
          <w:rFonts w:ascii="Arial" w:hAnsi="Arial" w:cs="Arial"/>
        </w:rPr>
      </w:pPr>
      <w:r w:rsidRPr="00001B00">
        <w:rPr>
          <w:rFonts w:ascii="Arial" w:hAnsi="Arial" w:cs="Arial"/>
        </w:rPr>
        <w:t>Investigating complaints, concerns or legal claims</w:t>
      </w:r>
    </w:p>
    <w:p w:rsidR="00FE4954" w:rsidRDefault="00001B00">
      <w:pPr>
        <w:pStyle w:val="ListParagraph"/>
        <w:numPr>
          <w:ilvl w:val="0"/>
          <w:numId w:val="38"/>
        </w:numPr>
        <w:rPr>
          <w:rFonts w:ascii="Arial" w:hAnsi="Arial" w:cs="Arial"/>
        </w:rPr>
      </w:pPr>
      <w:r w:rsidRPr="00001B00">
        <w:rPr>
          <w:rFonts w:ascii="Arial" w:hAnsi="Arial" w:cs="Arial"/>
        </w:rPr>
        <w:t>Quality Assurance and staff training within the Practice</w:t>
      </w:r>
    </w:p>
    <w:p w:rsidR="00FE4954" w:rsidRDefault="00001B00">
      <w:pPr>
        <w:pStyle w:val="ListParagraph"/>
        <w:numPr>
          <w:ilvl w:val="0"/>
          <w:numId w:val="38"/>
        </w:numPr>
        <w:rPr>
          <w:rFonts w:ascii="Arial" w:hAnsi="Arial" w:cs="Arial"/>
        </w:rPr>
      </w:pPr>
      <w:r w:rsidRPr="00001B00">
        <w:rPr>
          <w:rFonts w:ascii="Arial" w:hAnsi="Arial" w:cs="Arial"/>
        </w:rPr>
        <w:t>Medical Research. All Medical Research projects and requests are approved by the NHS. All research projects must detail exactly what data they require and how it will be store/processed/disposed of.</w:t>
      </w:r>
    </w:p>
    <w:p w:rsidR="00B231A0" w:rsidRDefault="00B231A0" w:rsidP="00A21B5D">
      <w:pPr>
        <w:rPr>
          <w:rFonts w:ascii="Arial" w:hAnsi="Arial" w:cs="Arial"/>
        </w:rPr>
      </w:pPr>
      <w:r>
        <w:rPr>
          <w:rFonts w:ascii="Arial" w:hAnsi="Arial" w:cs="Arial"/>
        </w:rPr>
        <w:t>The personal information that we store regarding our own staff can be used for the following:</w:t>
      </w:r>
    </w:p>
    <w:p w:rsidR="00B231A0" w:rsidRPr="00B231A0" w:rsidRDefault="00B231A0" w:rsidP="00B231A0">
      <w:pPr>
        <w:pStyle w:val="ListParagraph"/>
        <w:numPr>
          <w:ilvl w:val="0"/>
          <w:numId w:val="39"/>
        </w:numPr>
        <w:rPr>
          <w:rFonts w:ascii="Arial" w:hAnsi="Arial" w:cs="Arial"/>
        </w:rPr>
      </w:pPr>
      <w:r w:rsidRPr="00B231A0">
        <w:rPr>
          <w:rFonts w:ascii="Arial" w:hAnsi="Arial" w:cs="Arial"/>
        </w:rPr>
        <w:t>Processing salaries</w:t>
      </w:r>
    </w:p>
    <w:p w:rsidR="00B231A0" w:rsidRDefault="00B231A0" w:rsidP="00B231A0">
      <w:pPr>
        <w:pStyle w:val="ListParagraph"/>
        <w:numPr>
          <w:ilvl w:val="0"/>
          <w:numId w:val="39"/>
        </w:numPr>
        <w:rPr>
          <w:rFonts w:ascii="Arial" w:hAnsi="Arial" w:cs="Arial"/>
        </w:rPr>
      </w:pPr>
      <w:r w:rsidRPr="00B231A0">
        <w:rPr>
          <w:rFonts w:ascii="Arial" w:hAnsi="Arial" w:cs="Arial"/>
        </w:rPr>
        <w:t>Staff reviews &amp; appraisals</w:t>
      </w:r>
    </w:p>
    <w:p w:rsidR="00B231A0" w:rsidRPr="00B231A0" w:rsidRDefault="00F7398E" w:rsidP="00B231A0">
      <w:pPr>
        <w:pStyle w:val="ListParagraph"/>
        <w:numPr>
          <w:ilvl w:val="0"/>
          <w:numId w:val="39"/>
        </w:numPr>
        <w:rPr>
          <w:rFonts w:ascii="Arial" w:hAnsi="Arial" w:cs="Arial"/>
        </w:rPr>
      </w:pPr>
      <w:r>
        <w:rPr>
          <w:rFonts w:ascii="Arial" w:hAnsi="Arial" w:cs="Arial"/>
        </w:rPr>
        <w:t>Maintaining</w:t>
      </w:r>
      <w:r w:rsidR="00B231A0">
        <w:rPr>
          <w:rFonts w:ascii="Arial" w:hAnsi="Arial" w:cs="Arial"/>
        </w:rPr>
        <w:t xml:space="preserve"> accurate staff records</w:t>
      </w:r>
    </w:p>
    <w:p w:rsidR="00B006DF" w:rsidRDefault="00B006DF" w:rsidP="00A21B5D">
      <w:pPr>
        <w:rPr>
          <w:rFonts w:ascii="Arial" w:hAnsi="Arial" w:cs="Arial"/>
        </w:rPr>
      </w:pPr>
    </w:p>
    <w:p w:rsidR="00B006DF" w:rsidRPr="001F5CCC" w:rsidRDefault="00B006DF" w:rsidP="00B006DF">
      <w:pPr>
        <w:rPr>
          <w:rFonts w:ascii="Arial" w:hAnsi="Arial" w:cs="Arial"/>
          <w:b/>
        </w:rPr>
      </w:pPr>
      <w:r>
        <w:rPr>
          <w:rFonts w:ascii="Arial" w:hAnsi="Arial" w:cs="Arial"/>
          <w:b/>
        </w:rPr>
        <w:t xml:space="preserve">4. </w:t>
      </w:r>
      <w:r>
        <w:rPr>
          <w:rFonts w:ascii="Arial" w:hAnsi="Arial" w:cs="Arial"/>
          <w:b/>
        </w:rPr>
        <w:tab/>
      </w:r>
      <w:r w:rsidRPr="001F5CCC">
        <w:rPr>
          <w:rFonts w:ascii="Arial" w:hAnsi="Arial" w:cs="Arial"/>
          <w:b/>
        </w:rPr>
        <w:t xml:space="preserve">Our legal basis for using personal information </w:t>
      </w:r>
    </w:p>
    <w:p w:rsidR="00B006DF" w:rsidRPr="001F5CCC" w:rsidRDefault="00E2403B" w:rsidP="00B006DF">
      <w:pPr>
        <w:rPr>
          <w:rFonts w:ascii="Arial" w:hAnsi="Arial" w:cs="Arial"/>
        </w:rPr>
      </w:pPr>
      <w:r>
        <w:rPr>
          <w:rFonts w:ascii="Arial" w:hAnsi="Arial"/>
        </w:rPr>
        <w:t>Tay Court Surgery</w:t>
      </w:r>
      <w:r w:rsidR="00B006DF">
        <w:rPr>
          <w:rFonts w:ascii="Arial" w:hAnsi="Arial" w:cs="Arial"/>
        </w:rPr>
        <w:t xml:space="preserve">, as data controller, is required to have a </w:t>
      </w:r>
      <w:r w:rsidR="00726727">
        <w:rPr>
          <w:rFonts w:ascii="Arial" w:hAnsi="Arial" w:cs="Arial"/>
        </w:rPr>
        <w:t>lawful</w:t>
      </w:r>
      <w:r w:rsidR="00B006DF">
        <w:rPr>
          <w:rFonts w:ascii="Arial" w:hAnsi="Arial" w:cs="Arial"/>
        </w:rPr>
        <w:t xml:space="preserve"> basis</w:t>
      </w:r>
      <w:r w:rsidR="00726727">
        <w:rPr>
          <w:rFonts w:ascii="Arial" w:hAnsi="Arial" w:cs="Arial"/>
        </w:rPr>
        <w:t xml:space="preserve"> under the GDPR</w:t>
      </w:r>
      <w:r w:rsidR="00B006DF">
        <w:rPr>
          <w:rFonts w:ascii="Arial" w:hAnsi="Arial" w:cs="Arial"/>
        </w:rPr>
        <w:t xml:space="preserve"> when using personal information. </w:t>
      </w:r>
      <w:r>
        <w:rPr>
          <w:rFonts w:ascii="Arial" w:hAnsi="Arial"/>
        </w:rPr>
        <w:t>Tay Court Surgery</w:t>
      </w:r>
      <w:r w:rsidR="00B006DF" w:rsidRPr="00165D1D">
        <w:rPr>
          <w:rFonts w:ascii="Arial" w:hAnsi="Arial"/>
          <w:i/>
        </w:rPr>
        <w:t xml:space="preserve"> </w:t>
      </w:r>
      <w:r w:rsidR="00B006DF" w:rsidRPr="001F5CCC">
        <w:rPr>
          <w:rFonts w:ascii="Arial" w:hAnsi="Arial" w:cs="Arial"/>
        </w:rPr>
        <w:t xml:space="preserve">considers that performance of </w:t>
      </w:r>
      <w:r w:rsidR="00B006DF">
        <w:rPr>
          <w:rFonts w:ascii="Arial" w:hAnsi="Arial" w:cs="Arial"/>
        </w:rPr>
        <w:t>our</w:t>
      </w:r>
      <w:r w:rsidR="00726727">
        <w:rPr>
          <w:rFonts w:ascii="Arial" w:hAnsi="Arial" w:cs="Arial"/>
        </w:rPr>
        <w:t xml:space="preserve"> primary</w:t>
      </w:r>
      <w:r w:rsidR="00B006DF">
        <w:rPr>
          <w:rFonts w:ascii="Arial" w:hAnsi="Arial" w:cs="Arial"/>
        </w:rPr>
        <w:t xml:space="preserve"> </w:t>
      </w:r>
      <w:r w:rsidR="00B006DF" w:rsidRPr="001F5CCC">
        <w:rPr>
          <w:rFonts w:ascii="Arial" w:hAnsi="Arial" w:cs="Arial"/>
        </w:rPr>
        <w:t xml:space="preserve">tasks </w:t>
      </w:r>
      <w:r w:rsidR="00B006DF">
        <w:rPr>
          <w:rFonts w:ascii="Arial" w:hAnsi="Arial" w:cs="Arial"/>
        </w:rPr>
        <w:t>and functions</w:t>
      </w:r>
      <w:r w:rsidR="00726727">
        <w:rPr>
          <w:rFonts w:ascii="Arial" w:hAnsi="Arial" w:cs="Arial"/>
        </w:rPr>
        <w:t xml:space="preserve"> (</w:t>
      </w:r>
      <w:proofErr w:type="spellStart"/>
      <w:r w:rsidR="00726727">
        <w:rPr>
          <w:rFonts w:ascii="Arial" w:hAnsi="Arial" w:cs="Arial"/>
        </w:rPr>
        <w:t>ie</w:t>
      </w:r>
      <w:proofErr w:type="spellEnd"/>
      <w:r w:rsidR="00726727">
        <w:rPr>
          <w:rFonts w:ascii="Arial" w:hAnsi="Arial" w:cs="Arial"/>
        </w:rPr>
        <w:t xml:space="preserve"> acting as a GP Practice)</w:t>
      </w:r>
      <w:r w:rsidR="00B006DF">
        <w:rPr>
          <w:rFonts w:ascii="Arial" w:hAnsi="Arial" w:cs="Arial"/>
        </w:rPr>
        <w:t xml:space="preserve"> are in the public interest</w:t>
      </w:r>
      <w:r w:rsidR="00726727">
        <w:rPr>
          <w:rFonts w:ascii="Arial" w:hAnsi="Arial" w:cs="Arial"/>
        </w:rPr>
        <w:t xml:space="preserve"> as covered by Article 6(1</w:t>
      </w:r>
      <w:proofErr w:type="gramStart"/>
      <w:r w:rsidR="00726727">
        <w:rPr>
          <w:rFonts w:ascii="Arial" w:hAnsi="Arial" w:cs="Arial"/>
        </w:rPr>
        <w:t>)(</w:t>
      </w:r>
      <w:proofErr w:type="gramEnd"/>
      <w:r w:rsidR="00726727">
        <w:rPr>
          <w:rFonts w:ascii="Arial" w:hAnsi="Arial" w:cs="Arial"/>
        </w:rPr>
        <w:t>e)</w:t>
      </w:r>
      <w:r w:rsidR="00B006DF">
        <w:rPr>
          <w:rFonts w:ascii="Arial" w:hAnsi="Arial" w:cs="Arial"/>
        </w:rPr>
        <w:t xml:space="preserve">.  </w:t>
      </w:r>
      <w:r w:rsidR="00726727">
        <w:rPr>
          <w:rFonts w:ascii="Arial" w:hAnsi="Arial" w:cs="Arial"/>
        </w:rPr>
        <w:t>Under the GDPR Regulations we are also required to identify a condition for processing special category data. We consider that our use of this data falls under Article 9 (2) (h).</w:t>
      </w:r>
      <w:r w:rsidR="00B006DF">
        <w:rPr>
          <w:rFonts w:ascii="Arial" w:hAnsi="Arial" w:cs="Arial"/>
        </w:rPr>
        <w:t xml:space="preserve">  In some situations we may rely on a different legal basis; for example, for compliance with a legal obligation to which </w:t>
      </w:r>
      <w:r>
        <w:rPr>
          <w:rFonts w:ascii="Arial" w:hAnsi="Arial"/>
        </w:rPr>
        <w:t>Tay Court Surgery</w:t>
      </w:r>
      <w:r w:rsidR="00B006DF" w:rsidRPr="00165D1D">
        <w:rPr>
          <w:rFonts w:ascii="Arial" w:hAnsi="Arial"/>
          <w:i/>
        </w:rPr>
        <w:t xml:space="preserve"> </w:t>
      </w:r>
      <w:r w:rsidR="00B006DF">
        <w:rPr>
          <w:rFonts w:ascii="Arial" w:hAnsi="Arial" w:cs="Arial"/>
        </w:rPr>
        <w:t xml:space="preserve">is subject to, for example under the Public Health etc (Scotland) Act 2008 we are required to notify Health Protection Scotland when someone contracts a specific disease. </w:t>
      </w:r>
    </w:p>
    <w:p w:rsidR="00B006DF" w:rsidRDefault="00B006DF" w:rsidP="00B006DF">
      <w:pPr>
        <w:rPr>
          <w:rFonts w:ascii="Arial" w:hAnsi="Arial" w:cs="Arial"/>
        </w:rPr>
      </w:pPr>
      <w:r>
        <w:rPr>
          <w:rFonts w:ascii="Arial" w:hAnsi="Arial" w:cs="Arial"/>
        </w:rPr>
        <w:t>When we are using more sensitive types of personal information, including health information, our legal basis is usually that the use is necessary:</w:t>
      </w:r>
    </w:p>
    <w:p w:rsidR="00B006DF" w:rsidRPr="006C143E" w:rsidRDefault="00B006DF" w:rsidP="00B006DF">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B006DF" w:rsidRPr="006C143E" w:rsidRDefault="00B006DF" w:rsidP="00B006DF">
      <w:pPr>
        <w:pStyle w:val="ListParagraph"/>
        <w:numPr>
          <w:ilvl w:val="0"/>
          <w:numId w:val="14"/>
        </w:numPr>
        <w:rPr>
          <w:rFonts w:ascii="Arial" w:hAnsi="Arial" w:cs="Arial"/>
        </w:rPr>
      </w:pPr>
      <w:r w:rsidRPr="006C143E">
        <w:rPr>
          <w:rFonts w:ascii="Arial" w:hAnsi="Arial" w:cs="Arial"/>
        </w:rPr>
        <w:t xml:space="preserve">for reasons of public interest in the area of public health; or </w:t>
      </w:r>
    </w:p>
    <w:p w:rsidR="00B006DF" w:rsidRDefault="00B006DF" w:rsidP="00B006DF">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B006DF" w:rsidRDefault="00B006DF" w:rsidP="00B006DF">
      <w:pPr>
        <w:pStyle w:val="ListParagraph"/>
        <w:numPr>
          <w:ilvl w:val="0"/>
          <w:numId w:val="14"/>
        </w:numPr>
        <w:rPr>
          <w:rFonts w:ascii="Arial" w:hAnsi="Arial" w:cs="Arial"/>
        </w:rPr>
      </w:pPr>
      <w:r>
        <w:rPr>
          <w:rFonts w:ascii="Arial" w:hAnsi="Arial" w:cs="Arial"/>
        </w:rPr>
        <w:t>in order to protect the vital interests of an individual; or</w:t>
      </w:r>
    </w:p>
    <w:p w:rsidR="00B006DF" w:rsidRPr="005E6025" w:rsidRDefault="00B006DF" w:rsidP="00B006DF">
      <w:pPr>
        <w:pStyle w:val="ListParagraph"/>
        <w:numPr>
          <w:ilvl w:val="0"/>
          <w:numId w:val="14"/>
        </w:numPr>
        <w:rPr>
          <w:rFonts w:ascii="Arial" w:hAnsi="Arial" w:cs="Arial"/>
        </w:rPr>
      </w:pPr>
      <w:r>
        <w:rPr>
          <w:rFonts w:ascii="Arial" w:hAnsi="Arial" w:cs="Arial"/>
        </w:rPr>
        <w:t xml:space="preserve">for the establishment, exercise or defence of legal claims or in the case of a court order. </w:t>
      </w:r>
    </w:p>
    <w:p w:rsidR="00B006DF" w:rsidRDefault="00B006DF" w:rsidP="00E5090F">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You should be aware that we will continue to ask for your consent for other things like taking part in a drug t</w:t>
      </w:r>
      <w:r w:rsidR="00571C67">
        <w:rPr>
          <w:rFonts w:ascii="Arial" w:hAnsi="Arial" w:cs="Arial"/>
        </w:rPr>
        <w:t>rial, or when you are having</w:t>
      </w:r>
      <w:r w:rsidR="00E2403B">
        <w:rPr>
          <w:rFonts w:ascii="Arial" w:hAnsi="Arial" w:cs="Arial"/>
        </w:rPr>
        <w:t xml:space="preserve"> a</w:t>
      </w:r>
      <w:r w:rsidR="00571C67">
        <w:rPr>
          <w:rFonts w:ascii="Arial" w:hAnsi="Arial" w:cs="Arial"/>
        </w:rPr>
        <w:t xml:space="preserve"> </w:t>
      </w:r>
      <w:r w:rsidR="00C45C15">
        <w:rPr>
          <w:rFonts w:ascii="Arial" w:hAnsi="Arial" w:cs="Arial"/>
        </w:rPr>
        <w:t>minor surgical procedure</w:t>
      </w:r>
      <w:r w:rsidRPr="005D26D6">
        <w:rPr>
          <w:rFonts w:ascii="Arial" w:hAnsi="Arial" w:cs="Arial"/>
        </w:rPr>
        <w:t>.</w:t>
      </w:r>
      <w:r>
        <w:rPr>
          <w:rFonts w:ascii="Arial" w:hAnsi="Arial" w:cs="Arial"/>
          <w:color w:val="FF0000"/>
        </w:rPr>
        <w:t xml:space="preserve">  </w:t>
      </w:r>
    </w:p>
    <w:p w:rsidR="00726727" w:rsidRPr="00547D25" w:rsidRDefault="00726727" w:rsidP="00E5090F">
      <w:pPr>
        <w:rPr>
          <w:rFonts w:ascii="Arial" w:hAnsi="Arial" w:cs="Arial"/>
        </w:rPr>
      </w:pPr>
      <w:r w:rsidRPr="00547D25">
        <w:rPr>
          <w:rFonts w:ascii="Arial" w:hAnsi="Arial" w:cs="Arial"/>
        </w:rPr>
        <w:t xml:space="preserve">Tay Court Surgery also holds and processes personal data regarding employees. This personal data is separately processed and </w:t>
      </w:r>
      <w:r w:rsidR="00662810" w:rsidRPr="00547D25">
        <w:rPr>
          <w:rFonts w:ascii="Arial" w:hAnsi="Arial" w:cs="Arial"/>
        </w:rPr>
        <w:t>held under Article 6(1</w:t>
      </w:r>
      <w:proofErr w:type="gramStart"/>
      <w:r w:rsidR="00662810" w:rsidRPr="00547D25">
        <w:rPr>
          <w:rFonts w:ascii="Arial" w:hAnsi="Arial" w:cs="Arial"/>
        </w:rPr>
        <w:t>)(</w:t>
      </w:r>
      <w:proofErr w:type="gramEnd"/>
      <w:r w:rsidR="00662810" w:rsidRPr="00547D25">
        <w:rPr>
          <w:rFonts w:ascii="Arial" w:hAnsi="Arial" w:cs="Arial"/>
        </w:rPr>
        <w:t>b). This Article gives us a lawful basis for processing where “processing is necessary for the performance of a contract to which the data subject is party or in order to take steps at the request of the data subject prior to entering into a contract”.</w:t>
      </w:r>
    </w:p>
    <w:p w:rsidR="00B006DF" w:rsidRPr="009F76C7" w:rsidRDefault="00B006DF" w:rsidP="00B006DF">
      <w:pPr>
        <w:pStyle w:val="ListParagraph"/>
        <w:numPr>
          <w:ilvl w:val="0"/>
          <w:numId w:val="19"/>
        </w:numPr>
        <w:rPr>
          <w:rFonts w:ascii="Arial" w:hAnsi="Arial" w:cs="Arial"/>
          <w:b/>
        </w:rPr>
      </w:pPr>
      <w:r w:rsidRPr="009F76C7">
        <w:rPr>
          <w:rFonts w:ascii="Arial" w:hAnsi="Arial" w:cs="Arial"/>
          <w:b/>
        </w:rPr>
        <w:lastRenderedPageBreak/>
        <w:t xml:space="preserve">Who provides the personal information </w:t>
      </w:r>
    </w:p>
    <w:p w:rsidR="00B006DF" w:rsidRDefault="00B006DF" w:rsidP="00E5090F">
      <w:pPr>
        <w:rPr>
          <w:rFonts w:ascii="Arial" w:hAnsi="Arial" w:cs="Arial"/>
        </w:rPr>
      </w:pPr>
      <w:r w:rsidRPr="00CC5A13">
        <w:rPr>
          <w:rFonts w:ascii="Arial" w:hAnsi="Arial" w:cs="Arial"/>
        </w:rPr>
        <w:t xml:space="preserve">When you </w:t>
      </w:r>
      <w:r w:rsidR="00FE4954">
        <w:rPr>
          <w:rFonts w:ascii="Arial" w:hAnsi="Arial" w:cs="Arial"/>
        </w:rPr>
        <w:t xml:space="preserve">(or your representative) </w:t>
      </w:r>
      <w:r w:rsidRPr="00CC5A13">
        <w:rPr>
          <w:rFonts w:ascii="Arial" w:hAnsi="Arial" w:cs="Arial"/>
        </w:rPr>
        <w:t xml:space="preserve">do not provide information directly to us, we receive it from </w:t>
      </w:r>
      <w:r>
        <w:rPr>
          <w:rFonts w:ascii="Arial" w:hAnsi="Arial" w:cs="Arial"/>
        </w:rPr>
        <w:t>other individuals and organisations involved in the delivery of health and care services in</w:t>
      </w:r>
      <w:r w:rsidR="000922CC">
        <w:rPr>
          <w:rFonts w:ascii="Arial" w:hAnsi="Arial" w:cs="Arial"/>
        </w:rPr>
        <w:t xml:space="preserve"> </w:t>
      </w:r>
      <w:r w:rsidR="00A52C64">
        <w:rPr>
          <w:rFonts w:ascii="Arial" w:hAnsi="Arial" w:cs="Arial"/>
        </w:rPr>
        <w:t>the UK</w:t>
      </w:r>
      <w:r w:rsidR="000922CC">
        <w:rPr>
          <w:rFonts w:ascii="Arial" w:hAnsi="Arial" w:cs="Arial"/>
        </w:rPr>
        <w:t xml:space="preserve">.  These include </w:t>
      </w:r>
      <w:r>
        <w:rPr>
          <w:rFonts w:ascii="Arial" w:hAnsi="Arial" w:cs="Arial"/>
        </w:rPr>
        <w:t xml:space="preserve">NHS Boards and primary care contractors such as dentists, </w:t>
      </w:r>
      <w:r w:rsidR="00A52C64">
        <w:rPr>
          <w:rFonts w:ascii="Arial" w:hAnsi="Arial" w:cs="Arial"/>
        </w:rPr>
        <w:t xml:space="preserve">community </w:t>
      </w:r>
      <w:r>
        <w:rPr>
          <w:rFonts w:ascii="Arial" w:hAnsi="Arial" w:cs="Arial"/>
        </w:rPr>
        <w:t>pharmaci</w:t>
      </w:r>
      <w:r w:rsidR="00A52C64">
        <w:rPr>
          <w:rFonts w:ascii="Arial" w:hAnsi="Arial" w:cs="Arial"/>
        </w:rPr>
        <w:t>es</w:t>
      </w:r>
      <w:r>
        <w:rPr>
          <w:rFonts w:ascii="Arial" w:hAnsi="Arial" w:cs="Arial"/>
        </w:rPr>
        <w:t xml:space="preserve"> and opticians; other public bodies e.g. Local Authorities and suppliers of goods and services.  </w:t>
      </w:r>
    </w:p>
    <w:p w:rsidR="00B006DF" w:rsidRPr="008B2675" w:rsidRDefault="00B006DF" w:rsidP="00B006DF">
      <w:pPr>
        <w:pStyle w:val="ListParagraph"/>
        <w:numPr>
          <w:ilvl w:val="0"/>
          <w:numId w:val="19"/>
        </w:numPr>
        <w:rPr>
          <w:rFonts w:ascii="Arial" w:hAnsi="Arial" w:cs="Arial"/>
          <w:b/>
        </w:rPr>
      </w:pPr>
      <w:r w:rsidRPr="008B2675">
        <w:rPr>
          <w:rFonts w:ascii="Arial" w:hAnsi="Arial" w:cs="Arial"/>
          <w:b/>
        </w:rPr>
        <w:t>Sharing personal information with others</w:t>
      </w:r>
    </w:p>
    <w:p w:rsidR="00B006DF" w:rsidRDefault="00B006DF" w:rsidP="00B006DF">
      <w:pPr>
        <w:spacing w:line="240" w:lineRule="auto"/>
        <w:rPr>
          <w:rFonts w:ascii="Arial" w:hAnsi="Arial" w:cs="Arial"/>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 xml:space="preserve">Our patients and their chosen representatives or carers </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Staff</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Current, past and potential employers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Healthcare social and welfare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Suppliers, service providers, legal representatives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Auditors and audit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Educators and examining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Research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People making an enquiry or complaint</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Financial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Professional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Business associates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Police forces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Security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Central and local government</w:t>
      </w:r>
    </w:p>
    <w:p w:rsidR="00547D25" w:rsidRPr="00547D25" w:rsidRDefault="00547D25" w:rsidP="00547D25">
      <w:pPr>
        <w:pStyle w:val="ListParagraph"/>
        <w:numPr>
          <w:ilvl w:val="0"/>
          <w:numId w:val="27"/>
        </w:numPr>
        <w:spacing w:line="240" w:lineRule="auto"/>
        <w:rPr>
          <w:rFonts w:ascii="Arial" w:hAnsi="Arial" w:cs="Arial"/>
          <w:color w:val="000000"/>
        </w:rPr>
      </w:pPr>
      <w:r w:rsidRPr="00547D25">
        <w:rPr>
          <w:rFonts w:ascii="Arial" w:hAnsi="Arial" w:cs="Arial"/>
          <w:color w:val="000000"/>
        </w:rPr>
        <w:t>Voluntary and charitable organisations</w:t>
      </w:r>
    </w:p>
    <w:p w:rsidR="007615E1" w:rsidRPr="000A08D4" w:rsidRDefault="008564D5" w:rsidP="000A08D4">
      <w:pPr>
        <w:pStyle w:val="Heading3"/>
        <w:rPr>
          <w:rFonts w:ascii="Arial" w:hAnsi="Arial"/>
          <w:i w:val="0"/>
          <w:color w:val="auto"/>
        </w:rPr>
      </w:pPr>
      <w:r w:rsidRPr="000A08D4">
        <w:rPr>
          <w:rFonts w:ascii="Arial" w:hAnsi="Arial"/>
          <w:i w:val="0"/>
          <w:color w:val="auto"/>
        </w:rPr>
        <w:t>7.</w:t>
      </w:r>
      <w:r w:rsidRPr="000A08D4">
        <w:rPr>
          <w:rFonts w:ascii="Arial" w:hAnsi="Arial"/>
          <w:i w:val="0"/>
          <w:color w:val="auto"/>
        </w:rPr>
        <w:tab/>
      </w:r>
      <w:r w:rsidR="007615E1" w:rsidRPr="000A08D4">
        <w:rPr>
          <w:rFonts w:ascii="Arial" w:hAnsi="Arial"/>
          <w:i w:val="0"/>
          <w:color w:val="auto"/>
        </w:rPr>
        <w:t xml:space="preserve">Transferring personal information abroad </w:t>
      </w:r>
    </w:p>
    <w:p w:rsidR="00CC5A13" w:rsidRPr="00BF76D4" w:rsidRDefault="00CC5A13" w:rsidP="009F4FA3">
      <w:pPr>
        <w:spacing w:line="240" w:lineRule="auto"/>
        <w:rPr>
          <w:rFonts w:ascii="Arial" w:hAnsi="Arial" w:cs="Arial"/>
          <w:b/>
          <w:i/>
          <w:color w:val="000000"/>
        </w:rPr>
      </w:pPr>
      <w:r w:rsidRPr="00CC5A13">
        <w:rPr>
          <w:rFonts w:ascii="Arial" w:hAnsi="Arial" w:cs="Arial"/>
          <w:color w:val="000000"/>
        </w:rPr>
        <w:t xml:space="preserve">It is sometimes necessary to transfer personal </w:t>
      </w:r>
      <w:r w:rsidR="000F0DB3">
        <w:rPr>
          <w:rFonts w:ascii="Arial" w:hAnsi="Arial" w:cs="Arial"/>
          <w:color w:val="000000"/>
        </w:rPr>
        <w:t xml:space="preserve">health </w:t>
      </w:r>
      <w:r w:rsidRPr="00CC5A13">
        <w:rPr>
          <w:rFonts w:ascii="Arial" w:hAnsi="Arial" w:cs="Arial"/>
          <w:color w:val="000000"/>
        </w:rPr>
        <w:t>information overseas</w:t>
      </w:r>
      <w:r w:rsidR="008A3A36">
        <w:rPr>
          <w:rFonts w:ascii="Arial" w:hAnsi="Arial" w:cs="Arial"/>
          <w:color w:val="000000"/>
        </w:rPr>
        <w:t xml:space="preserve"> for example if you require urgent medical treatment abroad</w:t>
      </w:r>
      <w:r w:rsidRPr="00CC5A13">
        <w:rPr>
          <w:rFonts w:ascii="Arial" w:hAnsi="Arial" w:cs="Arial"/>
          <w:color w:val="000000"/>
        </w:rPr>
        <w:t xml:space="preserve">. When this is needed information may be transferred to countries or territories around the world. Any transfers made will be in full compliance with </w:t>
      </w:r>
      <w:r w:rsidR="008A3A36">
        <w:rPr>
          <w:rFonts w:ascii="Arial" w:hAnsi="Arial" w:cs="Arial"/>
          <w:color w:val="000000"/>
        </w:rPr>
        <w:t xml:space="preserve">NHSScotland Information Security Policy. </w:t>
      </w:r>
    </w:p>
    <w:p w:rsidR="007615E1" w:rsidRPr="00224CC6" w:rsidRDefault="008B2675">
      <w:pPr>
        <w:rPr>
          <w:rFonts w:ascii="Arial"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025B85" w:rsidP="009F4FA3">
      <w:pPr>
        <w:rPr>
          <w:rFonts w:ascii="Arial" w:hAnsi="Arial" w:cs="Arial"/>
          <w:b/>
          <w:i/>
        </w:rPr>
      </w:pPr>
      <w:r w:rsidRPr="00025B85">
        <w:rPr>
          <w:rFonts w:ascii="Arial" w:hAnsi="Arial"/>
          <w:color w:val="000000"/>
        </w:rPr>
        <w:t>Within</w:t>
      </w:r>
      <w:r>
        <w:rPr>
          <w:rFonts w:ascii="Arial" w:hAnsi="Arial"/>
          <w:i/>
          <w:color w:val="0070C0"/>
        </w:rPr>
        <w:t xml:space="preserve"> </w:t>
      </w:r>
      <w:r w:rsidR="00E2403B">
        <w:rPr>
          <w:rFonts w:ascii="Arial" w:hAnsi="Arial"/>
        </w:rPr>
        <w:t>Tay Court Surgery</w:t>
      </w:r>
      <w:r>
        <w:rPr>
          <w:rFonts w:ascii="Arial" w:hAnsi="Arial" w:cs="Arial"/>
        </w:rPr>
        <w:t xml:space="preserve"> w</w:t>
      </w:r>
      <w:r w:rsidR="000A08D4" w:rsidRPr="004A3837">
        <w:rPr>
          <w:rFonts w:ascii="Arial" w:hAnsi="Arial" w:cs="Arial"/>
        </w:rPr>
        <w:t>e</w:t>
      </w:r>
      <w:r w:rsidR="00FE7692" w:rsidRPr="004A3837">
        <w:rPr>
          <w:rFonts w:ascii="Arial" w:hAnsi="Arial" w:cs="Arial"/>
        </w:rPr>
        <w:t xml:space="preserv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0A08D4">
        <w:rPr>
          <w:rFonts w:ascii="Arial" w:hAnsi="Arial" w:cs="Arial"/>
        </w:rPr>
        <w:t>W</w:t>
      </w:r>
      <w:r w:rsidR="004A3837">
        <w:rPr>
          <w:rFonts w:ascii="Arial" w:hAnsi="Arial" w:cs="Arial"/>
        </w:rPr>
        <w:t xml:space="preserve">e maintain a </w:t>
      </w:r>
      <w:r w:rsidR="008F3D5F">
        <w:rPr>
          <w:rFonts w:ascii="Arial" w:hAnsi="Arial" w:cs="Arial"/>
        </w:rPr>
        <w:t>retention schedule</w:t>
      </w:r>
      <w:r w:rsidR="00D74F72" w:rsidRPr="008F3D5F">
        <w:rPr>
          <w:rFonts w:ascii="Arial" w:hAnsi="Arial" w:cs="Arial"/>
        </w:rPr>
        <w:t xml:space="preserve"> </w:t>
      </w:r>
      <w:r w:rsidR="004A3837" w:rsidRPr="008F3D5F">
        <w:rPr>
          <w:rFonts w:ascii="Arial" w:hAnsi="Arial" w:cs="Arial"/>
        </w:rPr>
        <w:t>detailing</w:t>
      </w:r>
      <w:r w:rsidR="004A3837">
        <w:rPr>
          <w:rFonts w:ascii="Arial" w:hAnsi="Arial" w:cs="Arial"/>
        </w:rPr>
        <w:t xml:space="preserve">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F4FA3">
      <w:pPr>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Pr="00A23753" w:rsidRDefault="00A23753" w:rsidP="000A08D4">
      <w:pPr>
        <w:pStyle w:val="ListParagraph"/>
        <w:tabs>
          <w:tab w:val="left" w:pos="567"/>
        </w:tabs>
        <w:spacing w:after="0" w:line="240" w:lineRule="auto"/>
        <w:ind w:left="0"/>
        <w:rPr>
          <w:rFonts w:ascii="Arial"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9F4FA3">
      <w:pPr>
        <w:spacing w:after="0"/>
        <w:rPr>
          <w:rFonts w:ascii="Arial" w:hAnsi="Arial" w:cs="Arial"/>
        </w:rPr>
      </w:pPr>
      <w:r w:rsidRPr="00AF06E3">
        <w:rPr>
          <w:rFonts w:ascii="Arial" w:hAnsi="Arial" w:cs="Arial"/>
        </w:rPr>
        <w:t>This section contains a description of your data protection rights</w:t>
      </w:r>
      <w:r w:rsidR="000A08D4">
        <w:rPr>
          <w:rFonts w:ascii="Arial" w:hAnsi="Arial" w:cs="Arial"/>
        </w:rPr>
        <w:t>.</w:t>
      </w:r>
    </w:p>
    <w:p w:rsidR="00B04C1C" w:rsidRDefault="00B04C1C" w:rsidP="00B04C1C">
      <w:pPr>
        <w:spacing w:after="0"/>
        <w:jc w:val="both"/>
        <w:rPr>
          <w:rFonts w:ascii="Arial" w:hAnsi="Arial" w:cs="Arial"/>
          <w:b/>
          <w:i/>
          <w:color w:val="FF0000"/>
        </w:rPr>
      </w:pPr>
    </w:p>
    <w:p w:rsidR="00F5463C" w:rsidRDefault="00F5463C" w:rsidP="000A08D4">
      <w:pPr>
        <w:numPr>
          <w:ilvl w:val="0"/>
          <w:numId w:val="35"/>
        </w:num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0A08D4" w:rsidP="009F4FA3">
      <w:pPr>
        <w:spacing w:after="0"/>
        <w:rPr>
          <w:rFonts w:ascii="Arial" w:hAnsi="Arial" w:cs="Arial"/>
        </w:rPr>
      </w:pPr>
      <w:r>
        <w:rPr>
          <w:rFonts w:ascii="Arial" w:hAnsi="Arial" w:cs="Arial"/>
        </w:rPr>
        <w:t xml:space="preserve">We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9F4FA3">
      <w:pPr>
        <w:spacing w:after="0"/>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Default="00060775" w:rsidP="00B04C1C">
      <w:pPr>
        <w:spacing w:after="0"/>
        <w:rPr>
          <w:rFonts w:ascii="Arial" w:hAnsi="Arial" w:cs="Arial"/>
          <w:b/>
          <w:i/>
          <w:color w:val="FF0000"/>
        </w:rPr>
      </w:pPr>
    </w:p>
    <w:p w:rsidR="00F5463C" w:rsidRPr="00060775" w:rsidRDefault="000F0DB3" w:rsidP="000A08D4">
      <w:pPr>
        <w:numPr>
          <w:ilvl w:val="0"/>
          <w:numId w:val="35"/>
        </w:num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F5463C" w:rsidRPr="00060775" w:rsidRDefault="00060775" w:rsidP="009F4FA3">
      <w:pPr>
        <w:spacing w:after="0"/>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This right includes making you </w:t>
      </w:r>
      <w:r w:rsidR="00F5463C" w:rsidRPr="00060775">
        <w:rPr>
          <w:rFonts w:ascii="Arial" w:hAnsi="Arial" w:cs="Arial"/>
        </w:rPr>
        <w:t>aware of what information we hold</w:t>
      </w:r>
      <w:r w:rsidR="00B91690"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Default="00B91690" w:rsidP="000A08D4">
      <w:pPr>
        <w:numPr>
          <w:ilvl w:val="0"/>
          <w:numId w:val="35"/>
        </w:numPr>
        <w:spacing w:after="0"/>
        <w:jc w:val="both"/>
        <w:rPr>
          <w:rFonts w:ascii="Arial" w:hAnsi="Arial" w:cs="Arial"/>
        </w:rPr>
      </w:pPr>
      <w:r w:rsidRPr="00E2403B">
        <w:rPr>
          <w:rFonts w:ascii="Arial" w:hAnsi="Arial" w:cs="Arial"/>
          <w:b/>
        </w:rPr>
        <w:t>You have the right to obtain</w:t>
      </w:r>
      <w:r w:rsidRPr="00B27181">
        <w:rPr>
          <w:rFonts w:ascii="Arial" w:hAnsi="Arial" w:cs="Arial"/>
        </w:rPr>
        <w:t>:</w:t>
      </w:r>
    </w:p>
    <w:p w:rsidR="000A08D4" w:rsidRPr="00B27181" w:rsidRDefault="000A08D4" w:rsidP="000A08D4">
      <w:pPr>
        <w:spacing w:after="0"/>
        <w:ind w:left="720"/>
        <w:jc w:val="both"/>
        <w:rPr>
          <w:rFonts w:ascii="Arial" w:hAnsi="Arial" w:cs="Arial"/>
        </w:rPr>
      </w:pPr>
    </w:p>
    <w:p w:rsidR="00B91690" w:rsidRPr="00B27181" w:rsidRDefault="00B91690" w:rsidP="009F4FA3">
      <w:pPr>
        <w:pStyle w:val="ListParagraph"/>
        <w:numPr>
          <w:ilvl w:val="0"/>
          <w:numId w:val="28"/>
        </w:numPr>
        <w:spacing w:after="0"/>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9F4FA3">
      <w:pPr>
        <w:pStyle w:val="ListParagraph"/>
        <w:numPr>
          <w:ilvl w:val="0"/>
          <w:numId w:val="28"/>
        </w:numPr>
        <w:spacing w:after="0"/>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9F4FA3">
      <w:pPr>
        <w:pStyle w:val="ListParagraph"/>
        <w:numPr>
          <w:ilvl w:val="0"/>
          <w:numId w:val="28"/>
        </w:numPr>
        <w:spacing w:after="0"/>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9F4FA3">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9F4FA3">
      <w:pPr>
        <w:spacing w:after="0"/>
        <w:rPr>
          <w:rFonts w:ascii="Arial" w:hAnsi="Arial" w:cs="Arial"/>
        </w:rPr>
      </w:pPr>
    </w:p>
    <w:p w:rsidR="00B04C1C" w:rsidRDefault="004442A8" w:rsidP="009F4FA3">
      <w:pPr>
        <w:spacing w:after="0"/>
        <w:rPr>
          <w:rFonts w:ascii="Arial" w:hAnsi="Arial" w:cs="Arial"/>
        </w:rPr>
      </w:pPr>
      <w:r>
        <w:rPr>
          <w:rFonts w:ascii="Arial" w:hAnsi="Arial" w:cs="Arial"/>
        </w:rPr>
        <w:t xml:space="preserve">If you would like </w:t>
      </w:r>
      <w:r w:rsidR="00B6361A">
        <w:rPr>
          <w:rFonts w:ascii="Arial" w:hAnsi="Arial" w:cs="Arial"/>
        </w:rPr>
        <w:t>to access your personal information</w:t>
      </w:r>
      <w:r w:rsidR="009974D2">
        <w:rPr>
          <w:rFonts w:ascii="Arial" w:hAnsi="Arial" w:cs="Arial"/>
        </w:rPr>
        <w:t xml:space="preserve">, you can request this information by contacting the </w:t>
      </w:r>
      <w:r w:rsidR="00E2403B">
        <w:rPr>
          <w:rFonts w:ascii="Arial" w:hAnsi="Arial" w:cs="Arial"/>
        </w:rPr>
        <w:t>Practice Manager at the following address:</w:t>
      </w:r>
    </w:p>
    <w:p w:rsidR="00CD7676" w:rsidRDefault="00CD7676" w:rsidP="00B04C1C">
      <w:pPr>
        <w:spacing w:after="0"/>
        <w:jc w:val="both"/>
        <w:rPr>
          <w:rFonts w:ascii="Arial" w:hAnsi="Arial" w:cs="Arial"/>
        </w:rPr>
      </w:pPr>
    </w:p>
    <w:p w:rsidR="00E2403B" w:rsidRDefault="00E2403B" w:rsidP="00B04C1C">
      <w:pPr>
        <w:spacing w:after="0"/>
        <w:jc w:val="both"/>
        <w:rPr>
          <w:rFonts w:ascii="Arial" w:hAnsi="Arial" w:cs="Arial"/>
        </w:rPr>
      </w:pPr>
      <w:r>
        <w:rPr>
          <w:rFonts w:ascii="Arial" w:hAnsi="Arial" w:cs="Arial"/>
        </w:rPr>
        <w:t>Tay Court Surgery</w:t>
      </w:r>
    </w:p>
    <w:p w:rsidR="00E2403B" w:rsidRDefault="00E2403B" w:rsidP="00B04C1C">
      <w:pPr>
        <w:spacing w:after="0"/>
        <w:jc w:val="both"/>
        <w:rPr>
          <w:rFonts w:ascii="Arial" w:hAnsi="Arial" w:cs="Arial"/>
        </w:rPr>
      </w:pPr>
      <w:r>
        <w:rPr>
          <w:rFonts w:ascii="Arial" w:hAnsi="Arial" w:cs="Arial"/>
        </w:rPr>
        <w:t>50, South Tay Street</w:t>
      </w:r>
    </w:p>
    <w:p w:rsidR="00E2403B" w:rsidRDefault="00E2403B" w:rsidP="00B04C1C">
      <w:pPr>
        <w:spacing w:after="0"/>
        <w:jc w:val="both"/>
        <w:rPr>
          <w:rFonts w:ascii="Arial" w:hAnsi="Arial" w:cs="Arial"/>
        </w:rPr>
      </w:pPr>
      <w:r>
        <w:rPr>
          <w:rFonts w:ascii="Arial" w:hAnsi="Arial" w:cs="Arial"/>
        </w:rPr>
        <w:t>DUNDEE</w:t>
      </w:r>
    </w:p>
    <w:p w:rsidR="00E2403B" w:rsidRDefault="00E2403B" w:rsidP="00B04C1C">
      <w:pPr>
        <w:spacing w:after="0"/>
        <w:jc w:val="both"/>
        <w:rPr>
          <w:rFonts w:ascii="Arial" w:hAnsi="Arial" w:cs="Arial"/>
        </w:rPr>
      </w:pPr>
      <w:r>
        <w:rPr>
          <w:rFonts w:ascii="Arial" w:hAnsi="Arial" w:cs="Arial"/>
        </w:rPr>
        <w:t>DD1 1PF</w:t>
      </w:r>
    </w:p>
    <w:p w:rsidR="005B25C5" w:rsidRPr="005B25C5" w:rsidRDefault="005B25C5" w:rsidP="00B04C1C">
      <w:pPr>
        <w:spacing w:after="0"/>
        <w:jc w:val="both"/>
        <w:rPr>
          <w:rFonts w:ascii="Arial" w:hAnsi="Arial"/>
          <w:i/>
          <w:color w:val="0070C0"/>
        </w:rPr>
      </w:pPr>
    </w:p>
    <w:p w:rsidR="00CD7676" w:rsidRPr="00CD7676" w:rsidRDefault="00B04C1C" w:rsidP="009F4FA3">
      <w:pPr>
        <w:pStyle w:val="ListParagraph"/>
        <w:spacing w:after="0"/>
        <w:ind w:left="0"/>
        <w:rPr>
          <w:rFonts w:ascii="Arial" w:hAnsi="Arial" w:cs="Arial"/>
        </w:rPr>
      </w:pPr>
      <w:r w:rsidRPr="004442A8">
        <w:rPr>
          <w:rFonts w:ascii="Arial" w:hAnsi="Arial" w:cs="Arial"/>
        </w:rPr>
        <w:t xml:space="preserve">Once </w:t>
      </w:r>
      <w:r w:rsidR="004442A8" w:rsidRPr="004442A8">
        <w:rPr>
          <w:rFonts w:ascii="Arial" w:hAnsi="Arial" w:cs="Arial"/>
        </w:rPr>
        <w:t xml:space="preserve">we have received 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w:t>
      </w:r>
      <w:r w:rsidR="00A06993">
        <w:rPr>
          <w:rFonts w:ascii="Arial" w:hAnsi="Arial" w:cs="Arial"/>
        </w:rPr>
        <w:t>nth</w:t>
      </w:r>
      <w:r w:rsidR="00CD7676">
        <w:rPr>
          <w:rFonts w:ascii="Arial" w:hAnsi="Arial" w:cs="Arial"/>
        </w:rPr>
        <w:t xml:space="preserve">.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B25C5">
      <w:pPr>
        <w:numPr>
          <w:ilvl w:val="0"/>
          <w:numId w:val="35"/>
        </w:num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5E2D19">
      <w:pPr>
        <w:spacing w:after="0"/>
        <w:rPr>
          <w:rFonts w:ascii="Arial" w:hAnsi="Arial" w:cs="Arial"/>
        </w:rPr>
      </w:pPr>
      <w:r w:rsidRPr="002642E1">
        <w:rPr>
          <w:rFonts w:ascii="Arial" w:hAnsi="Arial" w:cs="Arial"/>
        </w:rPr>
        <w:t xml:space="preserve">If it is agreed that your personal information is inaccurate or incomplete we will aim to amend your records accordingly, normally within one month, or within two months where the request is complex.  However, we will contact you as quickly as possible to explain this further if the </w:t>
      </w:r>
      <w:r w:rsidRPr="002642E1">
        <w:rPr>
          <w:rFonts w:ascii="Arial" w:hAnsi="Arial" w:cs="Arial"/>
        </w:rPr>
        <w:lastRenderedPageBreak/>
        <w:t>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5E2D19">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5E2D19">
      <w:pPr>
        <w:spacing w:after="0"/>
        <w:rPr>
          <w:rFonts w:ascii="Arial" w:hAnsi="Arial" w:cs="Arial"/>
        </w:rPr>
      </w:pPr>
      <w:r>
        <w:rPr>
          <w:rFonts w:ascii="Arial" w:hAnsi="Arial" w:cs="Arial"/>
        </w:rPr>
        <w:t>If on consideration of your request</w:t>
      </w:r>
      <w:r w:rsidR="005B25C5">
        <w:rPr>
          <w:rFonts w:ascii="Arial" w:hAnsi="Arial" w:cs="Arial"/>
        </w:rPr>
        <w:t xml:space="preserve"> </w:t>
      </w:r>
      <w:r w:rsidR="00E2403B">
        <w:rPr>
          <w:rFonts w:ascii="Arial" w:hAnsi="Arial"/>
        </w:rPr>
        <w:t>Tay Court Surgery</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205F86">
      <w:pPr>
        <w:spacing w:after="0"/>
        <w:rPr>
          <w:rFonts w:ascii="Arial" w:hAnsi="Arial" w:cs="Arial"/>
          <w:i/>
          <w:color w:val="FF0000"/>
        </w:rPr>
      </w:pPr>
      <w:r>
        <w:rPr>
          <w:rFonts w:ascii="Arial" w:hAnsi="Arial" w:cs="Arial"/>
        </w:rPr>
        <w:t xml:space="preserve">If you are unhappy about how </w:t>
      </w:r>
      <w:r w:rsidR="00E2403B">
        <w:rPr>
          <w:rFonts w:ascii="Arial" w:hAnsi="Arial"/>
        </w:rPr>
        <w:t>Tay Court Surgery</w:t>
      </w:r>
      <w:r w:rsidR="005B25C5">
        <w:rPr>
          <w:rFonts w:ascii="Arial" w:hAnsi="Arial" w:cs="Arial"/>
        </w:rPr>
        <w:t xml:space="preserv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w:t>
      </w:r>
      <w:r w:rsidR="005B25C5">
        <w:rPr>
          <w:rFonts w:ascii="Arial" w:hAnsi="Arial" w:cs="Arial"/>
        </w:rPr>
        <w:t>.</w:t>
      </w:r>
    </w:p>
    <w:p w:rsidR="005E2D19" w:rsidRDefault="005E2D19" w:rsidP="00205F86">
      <w:pPr>
        <w:spacing w:after="0"/>
        <w:rPr>
          <w:rFonts w:ascii="Arial" w:hAnsi="Arial" w:cs="Arial"/>
          <w:b/>
        </w:rPr>
      </w:pPr>
    </w:p>
    <w:p w:rsidR="00205F86" w:rsidRPr="000B24EF" w:rsidRDefault="00A128E5" w:rsidP="005B25C5">
      <w:pPr>
        <w:numPr>
          <w:ilvl w:val="0"/>
          <w:numId w:val="35"/>
        </w:num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A128E5">
      <w:pPr>
        <w:spacing w:after="0"/>
        <w:rPr>
          <w:rFonts w:ascii="Arial" w:hAnsi="Arial" w:cs="Arial"/>
          <w:i/>
          <w:color w:val="FF0000"/>
        </w:rPr>
      </w:pPr>
      <w:r w:rsidRPr="00404BF9">
        <w:rPr>
          <w:rFonts w:ascii="Arial" w:hAnsi="Arial" w:cs="Arial"/>
        </w:rPr>
        <w:t xml:space="preserve">When </w:t>
      </w:r>
      <w:r w:rsidR="00E2403B">
        <w:rPr>
          <w:rFonts w:ascii="Arial" w:hAnsi="Arial"/>
        </w:rPr>
        <w:t>Tay Court Surgery</w:t>
      </w:r>
      <w:r w:rsidR="005B25C5">
        <w:rPr>
          <w:rFonts w:ascii="Arial" w:hAnsi="Arial" w:cs="Arial"/>
        </w:rPr>
        <w:t xml:space="preserve"> </w:t>
      </w:r>
      <w:r w:rsidRPr="00404BF9">
        <w:rPr>
          <w:rFonts w:ascii="Arial" w:hAnsi="Arial" w:cs="Arial"/>
        </w:rPr>
        <w:t>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w:t>
      </w:r>
      <w:r w:rsidR="005B25C5">
        <w:rPr>
          <w:rFonts w:ascii="Arial" w:hAnsi="Arial" w:cs="Arial"/>
        </w:rPr>
        <w:t xml:space="preserve"> </w:t>
      </w:r>
      <w:r w:rsidR="00E2403B">
        <w:rPr>
          <w:rFonts w:ascii="Arial" w:hAnsi="Arial"/>
        </w:rPr>
        <w:t>Tay Court Surgery</w:t>
      </w:r>
      <w:r w:rsidR="005B25C5">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5B25C5">
      <w:pPr>
        <w:numPr>
          <w:ilvl w:val="0"/>
          <w:numId w:val="35"/>
        </w:num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A128E5">
      <w:pPr>
        <w:spacing w:after="0"/>
        <w:rPr>
          <w:rFonts w:ascii="Arial" w:hAnsi="Arial" w:cs="Arial"/>
        </w:rPr>
      </w:pPr>
      <w:r w:rsidRPr="00205F86">
        <w:rPr>
          <w:rFonts w:ascii="Arial" w:hAnsi="Arial" w:cs="Arial"/>
        </w:rPr>
        <w:t>There are other rights under current Data Protection Law however these rights only apply in certain circumstances. If you wish further information on these rights</w:t>
      </w:r>
      <w:r w:rsidR="005B25C5">
        <w:rPr>
          <w:rFonts w:ascii="Arial" w:hAnsi="Arial" w:cs="Arial"/>
        </w:rPr>
        <w:t xml:space="preserve"> please contact </w:t>
      </w:r>
      <w:r w:rsidR="00E2403B" w:rsidRPr="00E2403B">
        <w:rPr>
          <w:rFonts w:ascii="Arial" w:hAnsi="Arial"/>
        </w:rPr>
        <w:t>the Practice Manager.</w:t>
      </w:r>
    </w:p>
    <w:p w:rsidR="00A128E5" w:rsidRDefault="00A128E5" w:rsidP="00A128E5">
      <w:pPr>
        <w:pStyle w:val="ListParagraph"/>
        <w:spacing w:after="0"/>
        <w:ind w:left="0"/>
        <w:rPr>
          <w:rFonts w:ascii="Arial" w:hAnsi="Arial" w:cs="Arial"/>
          <w:b/>
        </w:rPr>
      </w:pPr>
    </w:p>
    <w:p w:rsidR="00A128E5" w:rsidRDefault="00205F86" w:rsidP="005B25C5">
      <w:pPr>
        <w:pStyle w:val="ListParagraph"/>
        <w:numPr>
          <w:ilvl w:val="0"/>
          <w:numId w:val="35"/>
        </w:numPr>
        <w:spacing w:after="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875317" w:rsidRDefault="005E2D19" w:rsidP="00DD29CE">
      <w:pPr>
        <w:pStyle w:val="Pa1"/>
        <w:spacing w:line="240" w:lineRule="auto"/>
        <w:rPr>
          <w:sz w:val="22"/>
          <w:szCs w:val="22"/>
        </w:rPr>
      </w:pPr>
      <w:r>
        <w:rPr>
          <w:sz w:val="22"/>
          <w:szCs w:val="22"/>
        </w:rPr>
        <w:t xml:space="preserve">NHS </w:t>
      </w:r>
      <w:r w:rsidR="00D625D0">
        <w:rPr>
          <w:sz w:val="22"/>
          <w:szCs w:val="22"/>
        </w:rPr>
        <w:t>Tayside</w:t>
      </w:r>
      <w:r w:rsidR="00F02088" w:rsidRPr="008564D5">
        <w:rPr>
          <w:sz w:val="22"/>
          <w:szCs w:val="22"/>
        </w:rPr>
        <w:t xml:space="preserve"> </w:t>
      </w:r>
      <w:bookmarkStart w:id="0" w:name="_GoBack"/>
      <w:bookmarkEnd w:id="0"/>
      <w:r w:rsidR="009974D2" w:rsidRPr="008564D5">
        <w:rPr>
          <w:sz w:val="22"/>
          <w:szCs w:val="22"/>
        </w:rPr>
        <w:t>employs</w:t>
      </w:r>
      <w:r w:rsidR="00205F86" w:rsidRPr="008564D5">
        <w:rPr>
          <w:sz w:val="22"/>
          <w:szCs w:val="22"/>
        </w:rPr>
        <w:t xml:space="preserve"> a Data Protection</w:t>
      </w:r>
      <w:r w:rsidR="005B25C5">
        <w:rPr>
          <w:sz w:val="22"/>
          <w:szCs w:val="22"/>
        </w:rPr>
        <w:t xml:space="preserve"> Officer to check </w:t>
      </w:r>
      <w:r w:rsidR="00FF6540">
        <w:rPr>
          <w:sz w:val="22"/>
          <w:szCs w:val="22"/>
        </w:rPr>
        <w:t xml:space="preserve">that </w:t>
      </w:r>
      <w:r w:rsidR="00FF6540" w:rsidRPr="008564D5">
        <w:rPr>
          <w:sz w:val="22"/>
          <w:szCs w:val="22"/>
        </w:rPr>
        <w:t>personal</w:t>
      </w:r>
      <w:r w:rsidR="00205F86" w:rsidRPr="008564D5">
        <w:rPr>
          <w:sz w:val="22"/>
          <w:szCs w:val="22"/>
        </w:rPr>
        <w:t xml:space="preserve"> information </w:t>
      </w:r>
      <w:r w:rsidR="005B25C5">
        <w:rPr>
          <w:sz w:val="22"/>
          <w:szCs w:val="22"/>
        </w:rPr>
        <w:t xml:space="preserve">is used </w:t>
      </w:r>
      <w:r w:rsidR="00205F86" w:rsidRPr="008564D5">
        <w:rPr>
          <w:sz w:val="22"/>
          <w:szCs w:val="22"/>
        </w:rPr>
        <w:t xml:space="preserve">in a way that meets data protection law.  </w:t>
      </w:r>
      <w:r w:rsidR="00FF6540">
        <w:rPr>
          <w:sz w:val="22"/>
          <w:szCs w:val="22"/>
        </w:rPr>
        <w:t xml:space="preserve">NHS Tayside’s </w:t>
      </w:r>
      <w:r w:rsidR="00A128E5" w:rsidRPr="008564D5">
        <w:rPr>
          <w:sz w:val="22"/>
          <w:szCs w:val="22"/>
        </w:rPr>
        <w:t>Data Protection Officer</w:t>
      </w:r>
      <w:r w:rsidR="00FF6540">
        <w:rPr>
          <w:sz w:val="22"/>
          <w:szCs w:val="22"/>
        </w:rPr>
        <w:t>s contact details are</w:t>
      </w:r>
      <w:r w:rsidR="00A128E5" w:rsidRPr="008564D5">
        <w:rPr>
          <w:sz w:val="22"/>
          <w:szCs w:val="22"/>
        </w:rPr>
        <w:t xml:space="preserve">. </w:t>
      </w:r>
    </w:p>
    <w:p w:rsidR="00DD29CE" w:rsidRPr="00FF6540" w:rsidRDefault="00DD29CE" w:rsidP="00DD29CE">
      <w:pPr>
        <w:spacing w:after="0"/>
        <w:rPr>
          <w:rFonts w:ascii="Arial" w:hAnsi="Arial" w:cs="Arial"/>
        </w:rPr>
      </w:pPr>
    </w:p>
    <w:p w:rsidR="00E5090F" w:rsidRPr="00FF6540" w:rsidRDefault="002206C5" w:rsidP="00875317">
      <w:pPr>
        <w:rPr>
          <w:rFonts w:ascii="Arial" w:hAnsi="Arial" w:cs="Arial"/>
          <w:color w:val="555555"/>
        </w:rPr>
      </w:pPr>
      <w:r w:rsidRPr="00FF6540">
        <w:rPr>
          <w:rFonts w:ascii="Arial" w:hAnsi="Arial" w:cs="Arial"/>
          <w:color w:val="555555"/>
        </w:rPr>
        <w:t>Data Protection Officer</w:t>
      </w:r>
      <w:r w:rsidR="00DD29CE" w:rsidRPr="00FF6540">
        <w:rPr>
          <w:rFonts w:ascii="Arial" w:hAnsi="Arial" w:cs="Arial"/>
          <w:color w:val="555555"/>
        </w:rPr>
        <w:t xml:space="preserve">, </w:t>
      </w:r>
      <w:r w:rsidRPr="00FF6540">
        <w:rPr>
          <w:rFonts w:ascii="Arial" w:hAnsi="Arial" w:cs="Arial"/>
          <w:color w:val="555555"/>
        </w:rPr>
        <w:t>Maryfield House</w:t>
      </w:r>
      <w:r w:rsidR="00DD29CE" w:rsidRPr="00FF6540">
        <w:rPr>
          <w:rFonts w:ascii="Arial" w:hAnsi="Arial" w:cs="Arial"/>
          <w:color w:val="555555"/>
        </w:rPr>
        <w:t xml:space="preserve"> (South)</w:t>
      </w:r>
      <w:r w:rsidRPr="00FF6540">
        <w:rPr>
          <w:rFonts w:ascii="Arial" w:hAnsi="Arial" w:cs="Arial"/>
          <w:color w:val="555555"/>
        </w:rPr>
        <w:t>,</w:t>
      </w:r>
      <w:r w:rsidR="00DD29CE" w:rsidRPr="00FF6540">
        <w:rPr>
          <w:rFonts w:ascii="Arial" w:hAnsi="Arial" w:cs="Arial"/>
          <w:color w:val="555555"/>
        </w:rPr>
        <w:t xml:space="preserve"> </w:t>
      </w:r>
      <w:r w:rsidRPr="00FF6540">
        <w:rPr>
          <w:rFonts w:ascii="Arial" w:hAnsi="Arial" w:cs="Arial"/>
          <w:color w:val="555555"/>
        </w:rPr>
        <w:t xml:space="preserve">Mains Loan, Dundee, </w:t>
      </w:r>
      <w:r w:rsidR="00E5090F" w:rsidRPr="00FF6540">
        <w:rPr>
          <w:rFonts w:ascii="Arial" w:hAnsi="Arial" w:cs="Arial"/>
          <w:color w:val="555555"/>
        </w:rPr>
        <w:t>DD4 7BT</w:t>
      </w:r>
      <w:r w:rsidR="00AF0002" w:rsidRPr="00FF6540">
        <w:rPr>
          <w:rFonts w:ascii="Arial" w:hAnsi="Arial" w:cs="Arial"/>
          <w:color w:val="555555"/>
        </w:rPr>
        <w:t>, Telephone 01382 424436</w:t>
      </w:r>
    </w:p>
    <w:p w:rsidR="002206C5" w:rsidRPr="00FF6540" w:rsidRDefault="00001B00" w:rsidP="00875317">
      <w:pPr>
        <w:rPr>
          <w:rFonts w:ascii="Arial" w:hAnsi="Arial" w:cs="Arial"/>
          <w:color w:val="555555"/>
        </w:rPr>
      </w:pPr>
      <w:hyperlink r:id="rId8" w:history="1">
        <w:r w:rsidR="00E5090F" w:rsidRPr="00FF6540">
          <w:rPr>
            <w:rStyle w:val="Hyperlink"/>
            <w:rFonts w:ascii="Arial" w:hAnsi="Arial" w:cs="Arial"/>
          </w:rPr>
          <w:t>informationgovernance.tayside@nhs.net</w:t>
        </w:r>
      </w:hyperlink>
    </w:p>
    <w:p w:rsidR="00A128E5" w:rsidRPr="00FF6540" w:rsidRDefault="00A128E5" w:rsidP="00E5090F">
      <w:pPr>
        <w:spacing w:after="0"/>
        <w:rPr>
          <w:rFonts w:ascii="Arial" w:hAnsi="Arial" w:cs="Arial"/>
        </w:rPr>
      </w:pPr>
      <w:r w:rsidRPr="00FF6540">
        <w:rPr>
          <w:rFonts w:ascii="Arial" w:hAnsi="Arial" w:cs="Arial"/>
        </w:rPr>
        <w:t xml:space="preserve">You also have the right to complain about how we use your personal information to the Information Commissioner’s Office (ICO).  Details about this are on their website at </w:t>
      </w:r>
      <w:hyperlink r:id="rId9" w:history="1">
        <w:r w:rsidRPr="00FF6540">
          <w:rPr>
            <w:rStyle w:val="Hyperlink"/>
            <w:rFonts w:ascii="Arial" w:hAnsi="Arial" w:cs="Arial"/>
            <w:color w:val="auto"/>
          </w:rPr>
          <w:t>www.ico.org.uk</w:t>
        </w:r>
      </w:hyperlink>
      <w:r w:rsidRPr="00FF6540">
        <w:rPr>
          <w:rFonts w:ascii="Arial" w:hAnsi="Arial" w:cs="Arial"/>
        </w:rPr>
        <w:t xml:space="preserve">.  </w:t>
      </w:r>
    </w:p>
    <w:p w:rsidR="00B04C1C" w:rsidRPr="00FF6540" w:rsidRDefault="00B04C1C" w:rsidP="00E5090F">
      <w:pPr>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 Accessibility</w:t>
      </w:r>
    </w:p>
    <w:p w:rsidR="00205F86" w:rsidRPr="005B25C5" w:rsidRDefault="00205F86" w:rsidP="00205F86">
      <w:pPr>
        <w:pStyle w:val="ListParagraph"/>
        <w:spacing w:after="0"/>
        <w:ind w:left="360"/>
        <w:jc w:val="both"/>
        <w:rPr>
          <w:rFonts w:ascii="Arial" w:hAnsi="Arial" w:cs="Arial"/>
          <w:color w:val="000000"/>
        </w:rPr>
      </w:pPr>
    </w:p>
    <w:p w:rsidR="009F4FA3" w:rsidRPr="005B25C5" w:rsidRDefault="002206C5" w:rsidP="009F4FA3">
      <w:pPr>
        <w:pStyle w:val="ListParagraph"/>
        <w:spacing w:after="0"/>
        <w:ind w:left="142"/>
        <w:rPr>
          <w:rFonts w:ascii="Arial" w:hAnsi="Arial" w:cs="Arial"/>
          <w:color w:val="000000"/>
        </w:rPr>
      </w:pPr>
      <w:r w:rsidRPr="005B25C5">
        <w:rPr>
          <w:rFonts w:ascii="Arial" w:hAnsi="Arial" w:cs="Arial"/>
          <w:color w:val="000000"/>
        </w:rPr>
        <w:t xml:space="preserve">Documents can be made available in other languages and formats on request. </w:t>
      </w:r>
    </w:p>
    <w:p w:rsidR="000F0DB3" w:rsidRPr="00A128E5" w:rsidRDefault="002206C5" w:rsidP="009F4FA3">
      <w:pPr>
        <w:pStyle w:val="ListParagraph"/>
        <w:spacing w:after="0"/>
        <w:ind w:left="142"/>
        <w:rPr>
          <w:rFonts w:ascii="Arial" w:hAnsi="Arial" w:cs="Arial"/>
          <w:color w:val="FF0000"/>
        </w:rPr>
      </w:pPr>
      <w:r w:rsidRPr="005B25C5">
        <w:rPr>
          <w:rFonts w:ascii="Arial" w:hAnsi="Arial" w:cs="Arial"/>
          <w:color w:val="555555"/>
        </w:rPr>
        <w:lastRenderedPageBreak/>
        <w:br/>
      </w:r>
    </w:p>
    <w:sectPr w:rsidR="000F0DB3" w:rsidRPr="00A128E5" w:rsidSect="00B006DF">
      <w:headerReference w:type="default" r:id="rId10"/>
      <w:pgSz w:w="11906" w:h="16838"/>
      <w:pgMar w:top="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25" w:rsidRDefault="00547D25" w:rsidP="00CF59E7">
      <w:pPr>
        <w:spacing w:after="0" w:line="240" w:lineRule="auto"/>
      </w:pPr>
      <w:r>
        <w:separator/>
      </w:r>
    </w:p>
  </w:endnote>
  <w:endnote w:type="continuationSeparator" w:id="0">
    <w:p w:rsidR="00547D25" w:rsidRDefault="00547D25"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25" w:rsidRDefault="00547D25" w:rsidP="00CF59E7">
      <w:pPr>
        <w:spacing w:after="0" w:line="240" w:lineRule="auto"/>
      </w:pPr>
      <w:r>
        <w:separator/>
      </w:r>
    </w:p>
  </w:footnote>
  <w:footnote w:type="continuationSeparator" w:id="0">
    <w:p w:rsidR="00547D25" w:rsidRDefault="00547D25" w:rsidP="00CF5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25" w:rsidRDefault="00547D25" w:rsidP="004858E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C7981"/>
    <w:multiLevelType w:val="hybridMultilevel"/>
    <w:tmpl w:val="346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2206F"/>
    <w:multiLevelType w:val="hybridMultilevel"/>
    <w:tmpl w:val="162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51115"/>
    <w:multiLevelType w:val="hybridMultilevel"/>
    <w:tmpl w:val="2A34824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6520B"/>
    <w:multiLevelType w:val="hybridMultilevel"/>
    <w:tmpl w:val="373EC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06BE3"/>
    <w:multiLevelType w:val="hybridMultilevel"/>
    <w:tmpl w:val="7D0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2E34AD"/>
    <w:multiLevelType w:val="hybridMultilevel"/>
    <w:tmpl w:val="D9007E76"/>
    <w:lvl w:ilvl="0" w:tplc="73BEBE96">
      <w:start w:val="1"/>
      <w:numFmt w:val="decimal"/>
      <w:lvlText w:val="%1."/>
      <w:lvlJc w:val="left"/>
      <w:pPr>
        <w:ind w:left="1080" w:hanging="720"/>
      </w:pPr>
      <w:rPr>
        <w:rFonts w:hint="default"/>
      </w:rPr>
    </w:lvl>
    <w:lvl w:ilvl="1" w:tplc="EF8A2C2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4"/>
  </w:num>
  <w:num w:numId="3">
    <w:abstractNumId w:val="18"/>
  </w:num>
  <w:num w:numId="4">
    <w:abstractNumId w:val="26"/>
  </w:num>
  <w:num w:numId="5">
    <w:abstractNumId w:val="6"/>
  </w:num>
  <w:num w:numId="6">
    <w:abstractNumId w:val="34"/>
  </w:num>
  <w:num w:numId="7">
    <w:abstractNumId w:val="9"/>
  </w:num>
  <w:num w:numId="8">
    <w:abstractNumId w:val="24"/>
  </w:num>
  <w:num w:numId="9">
    <w:abstractNumId w:val="12"/>
  </w:num>
  <w:num w:numId="10">
    <w:abstractNumId w:val="11"/>
  </w:num>
  <w:num w:numId="11">
    <w:abstractNumId w:val="37"/>
  </w:num>
  <w:num w:numId="12">
    <w:abstractNumId w:val="4"/>
  </w:num>
  <w:num w:numId="13">
    <w:abstractNumId w:val="29"/>
  </w:num>
  <w:num w:numId="14">
    <w:abstractNumId w:val="19"/>
  </w:num>
  <w:num w:numId="15">
    <w:abstractNumId w:val="36"/>
  </w:num>
  <w:num w:numId="16">
    <w:abstractNumId w:val="15"/>
  </w:num>
  <w:num w:numId="17">
    <w:abstractNumId w:val="21"/>
  </w:num>
  <w:num w:numId="18">
    <w:abstractNumId w:val="32"/>
  </w:num>
  <w:num w:numId="19">
    <w:abstractNumId w:val="5"/>
  </w:num>
  <w:num w:numId="20">
    <w:abstractNumId w:val="7"/>
  </w:num>
  <w:num w:numId="21">
    <w:abstractNumId w:val="30"/>
  </w:num>
  <w:num w:numId="22">
    <w:abstractNumId w:val="35"/>
  </w:num>
  <w:num w:numId="23">
    <w:abstractNumId w:val="13"/>
  </w:num>
  <w:num w:numId="24">
    <w:abstractNumId w:val="23"/>
  </w:num>
  <w:num w:numId="25">
    <w:abstractNumId w:val="17"/>
  </w:num>
  <w:num w:numId="26">
    <w:abstractNumId w:val="25"/>
  </w:num>
  <w:num w:numId="27">
    <w:abstractNumId w:val="22"/>
  </w:num>
  <w:num w:numId="28">
    <w:abstractNumId w:val="0"/>
  </w:num>
  <w:num w:numId="29">
    <w:abstractNumId w:val="33"/>
  </w:num>
  <w:num w:numId="30">
    <w:abstractNumId w:val="27"/>
  </w:num>
  <w:num w:numId="31">
    <w:abstractNumId w:val="10"/>
  </w:num>
  <w:num w:numId="32">
    <w:abstractNumId w:val="16"/>
  </w:num>
  <w:num w:numId="33">
    <w:abstractNumId w:val="2"/>
  </w:num>
  <w:num w:numId="34">
    <w:abstractNumId w:val="38"/>
  </w:num>
  <w:num w:numId="35">
    <w:abstractNumId w:val="20"/>
  </w:num>
  <w:num w:numId="36">
    <w:abstractNumId w:val="8"/>
  </w:num>
  <w:num w:numId="37">
    <w:abstractNumId w:val="31"/>
  </w:num>
  <w:num w:numId="38">
    <w:abstractNumId w:val="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rsids>
    <w:rsidRoot w:val="007615E1"/>
    <w:rsid w:val="00001B00"/>
    <w:rsid w:val="00003ABF"/>
    <w:rsid w:val="000122B5"/>
    <w:rsid w:val="00013A53"/>
    <w:rsid w:val="00025B85"/>
    <w:rsid w:val="000274DC"/>
    <w:rsid w:val="0005451B"/>
    <w:rsid w:val="00060775"/>
    <w:rsid w:val="00066E41"/>
    <w:rsid w:val="00077194"/>
    <w:rsid w:val="000810A9"/>
    <w:rsid w:val="000922CC"/>
    <w:rsid w:val="000A08D4"/>
    <w:rsid w:val="000B24EF"/>
    <w:rsid w:val="000B7B79"/>
    <w:rsid w:val="000C3FD2"/>
    <w:rsid w:val="000F0DB3"/>
    <w:rsid w:val="000F554F"/>
    <w:rsid w:val="00100550"/>
    <w:rsid w:val="00105B03"/>
    <w:rsid w:val="00107D52"/>
    <w:rsid w:val="001254F2"/>
    <w:rsid w:val="00143AB5"/>
    <w:rsid w:val="001470FB"/>
    <w:rsid w:val="00156446"/>
    <w:rsid w:val="00157645"/>
    <w:rsid w:val="00163965"/>
    <w:rsid w:val="0019124B"/>
    <w:rsid w:val="001A6AE9"/>
    <w:rsid w:val="001B1EE1"/>
    <w:rsid w:val="001C7C99"/>
    <w:rsid w:val="001D1806"/>
    <w:rsid w:val="001F5CCC"/>
    <w:rsid w:val="001F7A2A"/>
    <w:rsid w:val="00205F86"/>
    <w:rsid w:val="002206C5"/>
    <w:rsid w:val="00224CC6"/>
    <w:rsid w:val="00230C80"/>
    <w:rsid w:val="0024172B"/>
    <w:rsid w:val="002436CF"/>
    <w:rsid w:val="00266599"/>
    <w:rsid w:val="002924A1"/>
    <w:rsid w:val="002A043F"/>
    <w:rsid w:val="002A2BC6"/>
    <w:rsid w:val="002B1E1E"/>
    <w:rsid w:val="00316D82"/>
    <w:rsid w:val="0032646F"/>
    <w:rsid w:val="00343CAB"/>
    <w:rsid w:val="003514B2"/>
    <w:rsid w:val="00364F54"/>
    <w:rsid w:val="003A0936"/>
    <w:rsid w:val="003B03F2"/>
    <w:rsid w:val="003D5109"/>
    <w:rsid w:val="003D74D1"/>
    <w:rsid w:val="003E42AB"/>
    <w:rsid w:val="00404BF9"/>
    <w:rsid w:val="00412E85"/>
    <w:rsid w:val="004442A8"/>
    <w:rsid w:val="004774B1"/>
    <w:rsid w:val="00483B1F"/>
    <w:rsid w:val="004858E2"/>
    <w:rsid w:val="004A3837"/>
    <w:rsid w:val="004A68C2"/>
    <w:rsid w:val="004B6A1F"/>
    <w:rsid w:val="004D1E88"/>
    <w:rsid w:val="004E45EE"/>
    <w:rsid w:val="004F45C2"/>
    <w:rsid w:val="004F7263"/>
    <w:rsid w:val="0051721B"/>
    <w:rsid w:val="005271C0"/>
    <w:rsid w:val="00544692"/>
    <w:rsid w:val="00547D25"/>
    <w:rsid w:val="00560B40"/>
    <w:rsid w:val="005636FC"/>
    <w:rsid w:val="00563792"/>
    <w:rsid w:val="00567565"/>
    <w:rsid w:val="00571C67"/>
    <w:rsid w:val="0057322F"/>
    <w:rsid w:val="005940DB"/>
    <w:rsid w:val="005A6430"/>
    <w:rsid w:val="005B1F3B"/>
    <w:rsid w:val="005B25C5"/>
    <w:rsid w:val="005B31E5"/>
    <w:rsid w:val="005B331A"/>
    <w:rsid w:val="005B375B"/>
    <w:rsid w:val="005C6259"/>
    <w:rsid w:val="005D26D6"/>
    <w:rsid w:val="005D31B3"/>
    <w:rsid w:val="005D79CC"/>
    <w:rsid w:val="005E2D19"/>
    <w:rsid w:val="005E6025"/>
    <w:rsid w:val="005F1CC0"/>
    <w:rsid w:val="005F65C9"/>
    <w:rsid w:val="00601DC6"/>
    <w:rsid w:val="00603266"/>
    <w:rsid w:val="006423B1"/>
    <w:rsid w:val="006524C0"/>
    <w:rsid w:val="00662810"/>
    <w:rsid w:val="0068637F"/>
    <w:rsid w:val="006C143E"/>
    <w:rsid w:val="006D0B5F"/>
    <w:rsid w:val="007173D5"/>
    <w:rsid w:val="00717A75"/>
    <w:rsid w:val="00726659"/>
    <w:rsid w:val="00726727"/>
    <w:rsid w:val="00736458"/>
    <w:rsid w:val="007611E9"/>
    <w:rsid w:val="007615E1"/>
    <w:rsid w:val="007C655D"/>
    <w:rsid w:val="007E3C27"/>
    <w:rsid w:val="008011BA"/>
    <w:rsid w:val="00820420"/>
    <w:rsid w:val="00851C56"/>
    <w:rsid w:val="008564D5"/>
    <w:rsid w:val="00863A7D"/>
    <w:rsid w:val="00875317"/>
    <w:rsid w:val="008766D9"/>
    <w:rsid w:val="008948D3"/>
    <w:rsid w:val="008A3A36"/>
    <w:rsid w:val="008B2675"/>
    <w:rsid w:val="008B55E8"/>
    <w:rsid w:val="008F3A38"/>
    <w:rsid w:val="008F3D5F"/>
    <w:rsid w:val="0090642F"/>
    <w:rsid w:val="009723F5"/>
    <w:rsid w:val="00972FD8"/>
    <w:rsid w:val="00975655"/>
    <w:rsid w:val="00977667"/>
    <w:rsid w:val="009974D2"/>
    <w:rsid w:val="009D09FB"/>
    <w:rsid w:val="009D0D90"/>
    <w:rsid w:val="009D3899"/>
    <w:rsid w:val="009D49BA"/>
    <w:rsid w:val="009D4B68"/>
    <w:rsid w:val="009E021D"/>
    <w:rsid w:val="009E3D1E"/>
    <w:rsid w:val="009F4FA3"/>
    <w:rsid w:val="009F76C7"/>
    <w:rsid w:val="00A06993"/>
    <w:rsid w:val="00A128E5"/>
    <w:rsid w:val="00A21B5D"/>
    <w:rsid w:val="00A23753"/>
    <w:rsid w:val="00A241E4"/>
    <w:rsid w:val="00A265C6"/>
    <w:rsid w:val="00A52C64"/>
    <w:rsid w:val="00A71E10"/>
    <w:rsid w:val="00A92BD6"/>
    <w:rsid w:val="00AA15DE"/>
    <w:rsid w:val="00AB4825"/>
    <w:rsid w:val="00AB75EA"/>
    <w:rsid w:val="00AC4935"/>
    <w:rsid w:val="00AF0002"/>
    <w:rsid w:val="00AF06E3"/>
    <w:rsid w:val="00B006DF"/>
    <w:rsid w:val="00B04C1C"/>
    <w:rsid w:val="00B06142"/>
    <w:rsid w:val="00B07B57"/>
    <w:rsid w:val="00B231A0"/>
    <w:rsid w:val="00B27181"/>
    <w:rsid w:val="00B50942"/>
    <w:rsid w:val="00B6361A"/>
    <w:rsid w:val="00B65D21"/>
    <w:rsid w:val="00B700C5"/>
    <w:rsid w:val="00B70FD5"/>
    <w:rsid w:val="00B8318B"/>
    <w:rsid w:val="00B91690"/>
    <w:rsid w:val="00B92110"/>
    <w:rsid w:val="00BF50ED"/>
    <w:rsid w:val="00BF76D4"/>
    <w:rsid w:val="00C07918"/>
    <w:rsid w:val="00C140D7"/>
    <w:rsid w:val="00C1660F"/>
    <w:rsid w:val="00C435FB"/>
    <w:rsid w:val="00C45C15"/>
    <w:rsid w:val="00CC33BF"/>
    <w:rsid w:val="00CC5A13"/>
    <w:rsid w:val="00CC7628"/>
    <w:rsid w:val="00CD6580"/>
    <w:rsid w:val="00CD7676"/>
    <w:rsid w:val="00CE098A"/>
    <w:rsid w:val="00CE75EC"/>
    <w:rsid w:val="00CF0B45"/>
    <w:rsid w:val="00CF59E7"/>
    <w:rsid w:val="00D02AED"/>
    <w:rsid w:val="00D32658"/>
    <w:rsid w:val="00D327E5"/>
    <w:rsid w:val="00D32DD5"/>
    <w:rsid w:val="00D518AB"/>
    <w:rsid w:val="00D54D29"/>
    <w:rsid w:val="00D625D0"/>
    <w:rsid w:val="00D70CC4"/>
    <w:rsid w:val="00D74F72"/>
    <w:rsid w:val="00D83E15"/>
    <w:rsid w:val="00D852BA"/>
    <w:rsid w:val="00DD29CE"/>
    <w:rsid w:val="00DE5E56"/>
    <w:rsid w:val="00E11263"/>
    <w:rsid w:val="00E21A24"/>
    <w:rsid w:val="00E2403B"/>
    <w:rsid w:val="00E5090F"/>
    <w:rsid w:val="00E524BF"/>
    <w:rsid w:val="00E5342E"/>
    <w:rsid w:val="00E7467D"/>
    <w:rsid w:val="00E74FD8"/>
    <w:rsid w:val="00E761B9"/>
    <w:rsid w:val="00E94CF5"/>
    <w:rsid w:val="00E96A46"/>
    <w:rsid w:val="00ED1E15"/>
    <w:rsid w:val="00ED62C9"/>
    <w:rsid w:val="00EE75E3"/>
    <w:rsid w:val="00EF3C51"/>
    <w:rsid w:val="00EF5621"/>
    <w:rsid w:val="00F02088"/>
    <w:rsid w:val="00F11D7C"/>
    <w:rsid w:val="00F5463C"/>
    <w:rsid w:val="00F6471A"/>
    <w:rsid w:val="00F72EBA"/>
    <w:rsid w:val="00F7398E"/>
    <w:rsid w:val="00FA54B0"/>
    <w:rsid w:val="00FC0DAE"/>
    <w:rsid w:val="00FC2603"/>
    <w:rsid w:val="00FE4954"/>
    <w:rsid w:val="00FE7692"/>
    <w:rsid w:val="00FF3CB7"/>
    <w:rsid w:val="00FF6540"/>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pPr>
      <w:spacing w:after="200" w:line="276" w:lineRule="auto"/>
    </w:pPr>
    <w:rPr>
      <w:sz w:val="22"/>
      <w:szCs w:val="22"/>
    </w:rPr>
  </w:style>
  <w:style w:type="paragraph" w:styleId="Heading3">
    <w:name w:val="heading 3"/>
    <w:basedOn w:val="Normal"/>
    <w:next w:val="Normal"/>
    <w:link w:val="Heading3Char"/>
    <w:qFormat/>
    <w:rsid w:val="000A08D4"/>
    <w:pPr>
      <w:keepNext/>
      <w:spacing w:before="240" w:after="240" w:line="240" w:lineRule="auto"/>
      <w:outlineLvl w:val="2"/>
    </w:pPr>
    <w:rPr>
      <w:rFonts w:ascii="Tahoma" w:hAnsi="Tahoma" w:cs="Arial"/>
      <w:b/>
      <w:bCs/>
      <w:i/>
      <w:color w:val="990033"/>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paragraph" w:styleId="Revision">
    <w:name w:val="Revision"/>
    <w:hidden/>
    <w:uiPriority w:val="99"/>
    <w:semiHidden/>
    <w:rsid w:val="00EF3C51"/>
    <w:rPr>
      <w:sz w:val="22"/>
      <w:szCs w:val="22"/>
    </w:rPr>
  </w:style>
  <w:style w:type="paragraph" w:customStyle="1" w:styleId="Paragraph">
    <w:name w:val="Paragraph"/>
    <w:basedOn w:val="Normal"/>
    <w:rsid w:val="00B006DF"/>
    <w:pPr>
      <w:spacing w:after="120" w:line="240" w:lineRule="auto"/>
      <w:jc w:val="both"/>
    </w:pPr>
    <w:rPr>
      <w:rFonts w:ascii="Tahoma" w:hAnsi="Tahoma" w:cs="Arial"/>
      <w:szCs w:val="20"/>
      <w:lang w:eastAsia="en-US"/>
    </w:rPr>
  </w:style>
  <w:style w:type="character" w:customStyle="1" w:styleId="Heading3Char">
    <w:name w:val="Heading 3 Char"/>
    <w:basedOn w:val="DefaultParagraphFont"/>
    <w:link w:val="Heading3"/>
    <w:rsid w:val="000A08D4"/>
    <w:rPr>
      <w:rFonts w:ascii="Tahoma" w:hAnsi="Tahoma" w:cs="Arial"/>
      <w:b/>
      <w:bCs/>
      <w:i/>
      <w:color w:val="990033"/>
      <w:sz w:val="22"/>
      <w:szCs w:val="26"/>
      <w:lang w:eastAsia="en-US"/>
    </w:rPr>
  </w:style>
  <w:style w:type="table" w:styleId="TableGrid">
    <w:name w:val="Table Grid"/>
    <w:basedOn w:val="TableNormal"/>
    <w:uiPriority w:val="59"/>
    <w:rsid w:val="00E5342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120103666">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taysid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0B8D-1302-4CB3-9C83-7DE933B4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12433</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1048679</vt:i4>
      </vt:variant>
      <vt:variant>
        <vt:i4>0</vt:i4>
      </vt:variant>
      <vt:variant>
        <vt:i4>0</vt:i4>
      </vt:variant>
      <vt:variant>
        <vt:i4>5</vt:i4>
      </vt:variant>
      <vt:variant>
        <vt:lpwstr>mailto:informationgovernance.tayside@nhs.net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taycourt</cp:lastModifiedBy>
  <cp:revision>2</cp:revision>
  <cp:lastPrinted>2019-06-13T13:21:00Z</cp:lastPrinted>
  <dcterms:created xsi:type="dcterms:W3CDTF">2019-06-13T14:57:00Z</dcterms:created>
  <dcterms:modified xsi:type="dcterms:W3CDTF">2019-06-13T14:57:00Z</dcterms:modified>
</cp:coreProperties>
</file>